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79B" w:rsidRDefault="00C41A27" w:rsidP="006C779B">
      <w:pPr>
        <w:rPr>
          <w:lang w:eastAsia="zh-HK"/>
        </w:rPr>
      </w:pPr>
      <w:r>
        <w:rPr>
          <w:rFonts w:hint="eastAsia"/>
          <w:lang w:eastAsia="zh-HK"/>
        </w:rPr>
        <w:t xml:space="preserve"> </w:t>
      </w:r>
    </w:p>
    <w:p w:rsidR="006C779B" w:rsidRDefault="006C779B" w:rsidP="006C779B"/>
    <w:p w:rsidR="006C779B" w:rsidRDefault="006C779B" w:rsidP="006C779B"/>
    <w:p w:rsidR="006C779B" w:rsidRDefault="00BE78FB" w:rsidP="006C779B">
      <w: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7" style="width:414.8pt;height:138.7pt" fillcolor="#60c" strokecolor="#c9f">
            <v:fill color2="#c0c" focus="100%" type="gradient"/>
            <v:shadow on="t" color="#99f" opacity="52429f" offset="3pt,3pt"/>
            <v:textpath style="font-family:&quot;標楷體&quot;;font-weight:bold;v-text-reverse:t;v-text-kern:t" trim="t" fitpath="t" xscale="f" string="製造業的全球轉移 -&#10;機遇與威脅"/>
          </v:shape>
        </w:pict>
      </w:r>
    </w:p>
    <w:p w:rsidR="006C779B" w:rsidRDefault="006C779B" w:rsidP="006C779B"/>
    <w:p w:rsidR="006C779B" w:rsidRDefault="006C779B" w:rsidP="006C779B"/>
    <w:p w:rsidR="006C779B" w:rsidRDefault="006C779B" w:rsidP="006C779B"/>
    <w:p w:rsidR="006C779B" w:rsidRDefault="006C779B" w:rsidP="006C779B"/>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6C779B" w:rsidTr="00F01622">
        <w:tc>
          <w:tcPr>
            <w:tcW w:w="9694" w:type="dxa"/>
            <w:tcBorders>
              <w:top w:val="nil"/>
              <w:left w:val="nil"/>
              <w:bottom w:val="nil"/>
              <w:right w:val="nil"/>
            </w:tcBorders>
          </w:tcPr>
          <w:p w:rsidR="006C779B" w:rsidRPr="00471318" w:rsidRDefault="00471318" w:rsidP="00F01622">
            <w:pPr>
              <w:ind w:left="0"/>
              <w:jc w:val="center"/>
              <w:rPr>
                <w:rFonts w:ascii="標楷體" w:eastAsia="標楷體" w:hAnsi="標楷體"/>
                <w:b/>
                <w:color w:val="FF0000"/>
                <w:sz w:val="96"/>
                <w:szCs w:val="96"/>
              </w:rPr>
            </w:pPr>
            <w:r w:rsidRPr="00471318">
              <w:rPr>
                <w:rFonts w:ascii="標楷體" w:eastAsia="標楷體" w:hAnsi="標楷體" w:hint="eastAsia"/>
                <w:b/>
                <w:color w:val="FF0000"/>
                <w:sz w:val="96"/>
                <w:szCs w:val="96"/>
              </w:rPr>
              <w:t>特定例子</w:t>
            </w:r>
          </w:p>
          <w:p w:rsidR="006C779B" w:rsidRPr="002E5D09" w:rsidRDefault="006C779B" w:rsidP="00F01622">
            <w:pPr>
              <w:ind w:left="0"/>
              <w:jc w:val="center"/>
              <w:rPr>
                <w:rFonts w:ascii="Berlin Sans FB Demi" w:hAnsi="Berlin Sans FB Demi"/>
                <w:color w:val="FF0000"/>
                <w:sz w:val="56"/>
                <w:szCs w:val="56"/>
              </w:rPr>
            </w:pPr>
          </w:p>
        </w:tc>
      </w:tr>
      <w:tr w:rsidR="006C779B" w:rsidRPr="00BB256A" w:rsidTr="00F0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648" w:type="dxa"/>
          </w:tcPr>
          <w:p w:rsidR="006C779B" w:rsidRPr="00BB256A" w:rsidRDefault="006C779B" w:rsidP="00F01622">
            <w:pPr>
              <w:ind w:left="0"/>
              <w:jc w:val="center"/>
              <w:rPr>
                <w:sz w:val="48"/>
                <w:szCs w:val="48"/>
              </w:rPr>
            </w:pPr>
            <w:r>
              <w:rPr>
                <w:noProof/>
                <w:sz w:val="48"/>
                <w:szCs w:val="48"/>
              </w:rPr>
              <w:drawing>
                <wp:inline distT="0" distB="0" distL="0" distR="0">
                  <wp:extent cx="4229100" cy="2967396"/>
                  <wp:effectExtent l="0" t="0" r="0" b="444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 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27064" cy="2965968"/>
                          </a:xfrm>
                          <a:prstGeom prst="rect">
                            <a:avLst/>
                          </a:prstGeom>
                        </pic:spPr>
                      </pic:pic>
                    </a:graphicData>
                  </a:graphic>
                </wp:inline>
              </w:drawing>
            </w:r>
          </w:p>
        </w:tc>
      </w:tr>
    </w:tbl>
    <w:p w:rsidR="006C779B" w:rsidRDefault="006C779B" w:rsidP="006C779B">
      <w:pPr>
        <w:ind w:left="0"/>
      </w:pPr>
    </w:p>
    <w:p w:rsidR="006C779B" w:rsidRDefault="006C779B" w:rsidP="006C779B">
      <w:pPr>
        <w:ind w:left="0"/>
      </w:pPr>
    </w:p>
    <w:p w:rsidR="006C779B" w:rsidRDefault="006C779B" w:rsidP="006C779B">
      <w:pPr>
        <w:ind w:left="0"/>
      </w:pPr>
    </w:p>
    <w:p w:rsidR="006C779B" w:rsidRDefault="006C779B" w:rsidP="006C779B">
      <w:pPr>
        <w:widowControl/>
        <w:ind w:left="0"/>
        <w:jc w:val="left"/>
      </w:pPr>
      <w:r>
        <w:br w:type="page"/>
      </w:r>
    </w:p>
    <w:p w:rsidR="006C779B" w:rsidRDefault="00BE78FB" w:rsidP="006C779B">
      <w:pPr>
        <w:ind w:left="0"/>
        <w:jc w:val="center"/>
        <w:rPr>
          <w:rFonts w:ascii="Berlin Sans FB Demi" w:hAnsi="Berlin Sans FB Demi"/>
          <w:color w:val="FF0000"/>
          <w:sz w:val="56"/>
          <w:szCs w:val="56"/>
        </w:rPr>
      </w:pPr>
      <w:bookmarkStart w:id="0" w:name="_GoBack"/>
      <w:bookmarkEnd w:id="0"/>
      <w:r>
        <w:rPr>
          <w:rFonts w:ascii="Berlin Sans FB Demi" w:hAnsi="Berlin Sans FB Demi"/>
          <w:color w:val="FF0000"/>
          <w:sz w:val="56"/>
          <w:szCs w:val="56"/>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359.25pt;height:33.7pt" fillcolor="#b2b2b2" strokecolor="#33c" strokeweight="1pt">
            <v:fill opacity=".5"/>
            <v:shadow on="t" color="#99f" offset="3pt"/>
            <v:textpath style="font-family:&quot;華康粗圓體&quot;;font-weight:bold;v-text-reverse:t;v-text-kern:t" trim="t" fitpath="t" string="特定例子一：中國廣東省"/>
          </v:shape>
        </w:pict>
      </w:r>
    </w:p>
    <w:p w:rsidR="00AC277E" w:rsidRDefault="00AC277E" w:rsidP="006C779B">
      <w:pPr>
        <w:ind w:left="0"/>
        <w:jc w:val="center"/>
        <w:rPr>
          <w:lang w:eastAsia="zh-HK"/>
        </w:rPr>
      </w:pPr>
    </w:p>
    <w:p w:rsidR="00AC277E" w:rsidRPr="00174C86" w:rsidRDefault="00AC277E" w:rsidP="00AC277E">
      <w:pPr>
        <w:pStyle w:val="a5"/>
        <w:numPr>
          <w:ilvl w:val="0"/>
          <w:numId w:val="25"/>
        </w:numPr>
        <w:ind w:leftChars="0"/>
        <w:jc w:val="left"/>
        <w:rPr>
          <w:b/>
          <w:u w:val="single"/>
        </w:rPr>
      </w:pPr>
      <w:r w:rsidRPr="00174C86">
        <w:rPr>
          <w:rFonts w:hint="eastAsia"/>
          <w:b/>
          <w:u w:val="single"/>
        </w:rPr>
        <w:t>廣東省的資料</w:t>
      </w:r>
    </w:p>
    <w:p w:rsidR="00AC277E" w:rsidRDefault="00AC277E" w:rsidP="00AC277E">
      <w:pPr>
        <w:pStyle w:val="a5"/>
        <w:ind w:leftChars="0" w:left="0"/>
      </w:pPr>
    </w:p>
    <w:p w:rsidR="00AC277E" w:rsidRDefault="00AC277E" w:rsidP="00AC277E">
      <w:pPr>
        <w:pStyle w:val="a5"/>
        <w:ind w:leftChars="0" w:left="0" w:firstLine="480"/>
      </w:pPr>
      <w:r w:rsidRPr="00CC0692">
        <w:rPr>
          <w:rFonts w:hint="eastAsia"/>
        </w:rPr>
        <w:t>廣東省</w:t>
      </w:r>
      <w:r w:rsidRPr="00CC0692">
        <w:rPr>
          <w:rFonts w:ascii="Arial" w:hAnsi="Arial" w:cs="Arial"/>
          <w:lang w:eastAsia="zh-Hans"/>
        </w:rPr>
        <w:t>是中國南端沿海的一個省</w:t>
      </w:r>
      <w:r w:rsidRPr="00CC0692">
        <w:rPr>
          <w:rFonts w:ascii="細明體" w:eastAsia="細明體" w:hAnsi="細明體" w:cs="細明體" w:hint="eastAsia"/>
          <w:lang w:eastAsia="zh-Hans"/>
        </w:rPr>
        <w:t>份</w:t>
      </w:r>
      <w:r w:rsidRPr="00CC0692">
        <w:rPr>
          <w:rFonts w:ascii="細明體" w:eastAsia="細明體" w:hAnsi="細明體" w:cs="細明體" w:hint="eastAsia"/>
        </w:rPr>
        <w:t>，</w:t>
      </w:r>
      <w:r w:rsidRPr="00CC0692">
        <w:rPr>
          <w:rFonts w:hint="eastAsia"/>
        </w:rPr>
        <w:t>省會</w:t>
      </w:r>
      <w:r>
        <w:rPr>
          <w:rFonts w:hint="eastAsia"/>
        </w:rPr>
        <w:t>為廣州。廣東省佔地</w:t>
      </w:r>
      <w:r>
        <w:rPr>
          <w:rFonts w:hint="eastAsia"/>
        </w:rPr>
        <w:t>212,000</w:t>
      </w:r>
      <w:r>
        <w:rPr>
          <w:rFonts w:hint="eastAsia"/>
        </w:rPr>
        <w:t>平方米，</w:t>
      </w:r>
      <w:r w:rsidDel="00DF1855">
        <w:rPr>
          <w:rFonts w:hint="eastAsia"/>
        </w:rPr>
        <w:t xml:space="preserve"> </w:t>
      </w:r>
      <w:r>
        <w:rPr>
          <w:rFonts w:hint="eastAsia"/>
        </w:rPr>
        <w:t>2013</w:t>
      </w:r>
      <w:r>
        <w:rPr>
          <w:rFonts w:hint="eastAsia"/>
        </w:rPr>
        <w:t>年人口約</w:t>
      </w:r>
      <w:r>
        <w:rPr>
          <w:rFonts w:hint="eastAsia"/>
        </w:rPr>
        <w:t>8</w:t>
      </w:r>
      <w:r>
        <w:rPr>
          <w:rFonts w:hint="eastAsia"/>
        </w:rPr>
        <w:t>千</w:t>
      </w:r>
      <w:r>
        <w:rPr>
          <w:rFonts w:hint="eastAsia"/>
        </w:rPr>
        <w:t>6</w:t>
      </w:r>
      <w:r>
        <w:rPr>
          <w:rFonts w:hint="eastAsia"/>
        </w:rPr>
        <w:t>百萬。</w:t>
      </w:r>
    </w:p>
    <w:p w:rsidR="00AC277E" w:rsidRDefault="00AC277E" w:rsidP="00AC277E">
      <w:pPr>
        <w:pStyle w:val="a5"/>
        <w:ind w:leftChars="0"/>
      </w:pPr>
    </w:p>
    <w:p w:rsidR="00AC277E" w:rsidRPr="00174C86" w:rsidRDefault="00AC277E" w:rsidP="00AC277E">
      <w:pPr>
        <w:pStyle w:val="a5"/>
        <w:numPr>
          <w:ilvl w:val="0"/>
          <w:numId w:val="25"/>
        </w:numPr>
        <w:ind w:leftChars="0"/>
        <w:jc w:val="left"/>
        <w:rPr>
          <w:b/>
          <w:u w:val="single"/>
        </w:rPr>
      </w:pPr>
      <w:r w:rsidRPr="00174C86">
        <w:rPr>
          <w:rFonts w:hint="eastAsia"/>
          <w:b/>
          <w:u w:val="single"/>
        </w:rPr>
        <w:t>廣東省的經濟發展</w:t>
      </w:r>
    </w:p>
    <w:p w:rsidR="00AC277E" w:rsidRDefault="00AC277E" w:rsidP="00AC277E">
      <w:pPr>
        <w:pStyle w:val="a5"/>
        <w:ind w:leftChars="0" w:left="0"/>
      </w:pPr>
    </w:p>
    <w:p w:rsidR="00AC277E" w:rsidRDefault="00AC277E" w:rsidP="00AC277E">
      <w:pPr>
        <w:pStyle w:val="a5"/>
        <w:ind w:leftChars="0" w:left="0" w:firstLine="480"/>
      </w:pPr>
      <w:r>
        <w:rPr>
          <w:rFonts w:hint="eastAsia"/>
        </w:rPr>
        <w:t>自</w:t>
      </w:r>
      <w:r>
        <w:rPr>
          <w:rFonts w:hint="eastAsia"/>
        </w:rPr>
        <w:t>197</w:t>
      </w:r>
      <w:r>
        <w:rPr>
          <w:rFonts w:hint="eastAsia"/>
          <w:lang w:eastAsia="zh-HK"/>
        </w:rPr>
        <w:t>8</w:t>
      </w:r>
      <w:r>
        <w:rPr>
          <w:rFonts w:hint="eastAsia"/>
        </w:rPr>
        <w:t>年改革開放以來，廣東省經歷了急促的經濟發展。該省製造業佔國內生產總值由</w:t>
      </w:r>
      <w:r>
        <w:rPr>
          <w:rFonts w:hint="eastAsia"/>
        </w:rPr>
        <w:t>1979</w:t>
      </w:r>
      <w:r>
        <w:rPr>
          <w:rFonts w:hint="eastAsia"/>
        </w:rPr>
        <w:t>年</w:t>
      </w:r>
      <w:r>
        <w:rPr>
          <w:rFonts w:hint="eastAsia"/>
        </w:rPr>
        <w:t>24%</w:t>
      </w:r>
      <w:r>
        <w:rPr>
          <w:rFonts w:hint="eastAsia"/>
        </w:rPr>
        <w:t>上升至</w:t>
      </w:r>
      <w:r>
        <w:rPr>
          <w:rFonts w:hint="eastAsia"/>
        </w:rPr>
        <w:t>2012</w:t>
      </w:r>
      <w:r>
        <w:rPr>
          <w:rFonts w:hint="eastAsia"/>
        </w:rPr>
        <w:t>年</w:t>
      </w:r>
      <w:r>
        <w:rPr>
          <w:rFonts w:hint="eastAsia"/>
        </w:rPr>
        <w:t>47%</w:t>
      </w:r>
      <w:r>
        <w:rPr>
          <w:rFonts w:hint="eastAsia"/>
        </w:rPr>
        <w:t>。不少統計資料反映製造業在這時期對廣東省經濟的貢獻有顯著增加。</w:t>
      </w:r>
    </w:p>
    <w:p w:rsidR="00AC277E" w:rsidRDefault="00AC277E" w:rsidP="00AC277E">
      <w:pPr>
        <w:pStyle w:val="a5"/>
        <w:ind w:leftChars="0"/>
        <w:rPr>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5685"/>
      </w:tblGrid>
      <w:tr w:rsidR="00AC277E" w:rsidRPr="00B678CB" w:rsidTr="002F12BA">
        <w:tc>
          <w:tcPr>
            <w:tcW w:w="2787" w:type="dxa"/>
            <w:shd w:val="clear" w:color="auto" w:fill="auto"/>
          </w:tcPr>
          <w:p w:rsidR="00AC277E" w:rsidRPr="00A457C5" w:rsidRDefault="00AC277E" w:rsidP="00A457C5">
            <w:pPr>
              <w:ind w:left="0"/>
              <w:jc w:val="center"/>
              <w:rPr>
                <w:b/>
                <w:lang w:val="en-GB" w:eastAsia="zh-HK"/>
              </w:rPr>
            </w:pPr>
            <w:r w:rsidRPr="00A457C5">
              <w:rPr>
                <w:rFonts w:hint="eastAsia"/>
                <w:b/>
                <w:lang w:val="en-GB"/>
              </w:rPr>
              <w:t>年份</w:t>
            </w:r>
          </w:p>
        </w:tc>
        <w:tc>
          <w:tcPr>
            <w:tcW w:w="5685" w:type="dxa"/>
            <w:shd w:val="clear" w:color="auto" w:fill="auto"/>
          </w:tcPr>
          <w:p w:rsidR="00AC277E" w:rsidRPr="00A457C5" w:rsidRDefault="00AC277E" w:rsidP="00A457C5">
            <w:pPr>
              <w:ind w:left="0"/>
              <w:jc w:val="center"/>
              <w:rPr>
                <w:b/>
                <w:lang w:val="en-GB" w:eastAsia="zh-HK"/>
              </w:rPr>
            </w:pPr>
            <w:r w:rsidRPr="00A457C5">
              <w:rPr>
                <w:rFonts w:hint="eastAsia"/>
                <w:b/>
              </w:rPr>
              <w:t>廣東省製造業佔國內生產總值百分比</w:t>
            </w:r>
          </w:p>
        </w:tc>
      </w:tr>
      <w:tr w:rsidR="00AC277E" w:rsidRPr="00B678CB" w:rsidTr="002F12BA">
        <w:tc>
          <w:tcPr>
            <w:tcW w:w="2787" w:type="dxa"/>
            <w:shd w:val="clear" w:color="auto" w:fill="auto"/>
          </w:tcPr>
          <w:p w:rsidR="00AC277E" w:rsidRPr="00B678CB" w:rsidRDefault="00AC277E" w:rsidP="00A457C5">
            <w:pPr>
              <w:ind w:left="0"/>
              <w:jc w:val="center"/>
              <w:rPr>
                <w:lang w:val="en-GB" w:eastAsia="zh-HK"/>
              </w:rPr>
            </w:pPr>
            <w:r w:rsidRPr="00B678CB">
              <w:rPr>
                <w:rFonts w:hint="eastAsia"/>
                <w:lang w:val="en-GB" w:eastAsia="zh-HK"/>
              </w:rPr>
              <w:t>1979</w:t>
            </w:r>
          </w:p>
        </w:tc>
        <w:tc>
          <w:tcPr>
            <w:tcW w:w="5685" w:type="dxa"/>
            <w:shd w:val="clear" w:color="auto" w:fill="auto"/>
          </w:tcPr>
          <w:p w:rsidR="00AC277E" w:rsidRPr="00B678CB" w:rsidRDefault="00AC277E" w:rsidP="002F12BA">
            <w:pPr>
              <w:jc w:val="center"/>
              <w:rPr>
                <w:lang w:val="en-GB" w:eastAsia="zh-HK"/>
              </w:rPr>
            </w:pPr>
            <w:r w:rsidRPr="00B678CB">
              <w:rPr>
                <w:rFonts w:hint="eastAsia"/>
                <w:lang w:val="en-GB" w:eastAsia="zh-HK"/>
              </w:rPr>
              <w:t>24%</w:t>
            </w:r>
          </w:p>
        </w:tc>
      </w:tr>
      <w:tr w:rsidR="00AC277E" w:rsidRPr="00B678CB" w:rsidTr="002F12BA">
        <w:tc>
          <w:tcPr>
            <w:tcW w:w="2787" w:type="dxa"/>
            <w:shd w:val="clear" w:color="auto" w:fill="auto"/>
          </w:tcPr>
          <w:p w:rsidR="00AC277E" w:rsidRPr="00B678CB" w:rsidRDefault="00AC277E" w:rsidP="00A457C5">
            <w:pPr>
              <w:ind w:left="0"/>
              <w:jc w:val="center"/>
              <w:rPr>
                <w:lang w:val="en-GB" w:eastAsia="zh-HK"/>
              </w:rPr>
            </w:pPr>
            <w:r w:rsidRPr="00B678CB">
              <w:rPr>
                <w:rFonts w:hint="eastAsia"/>
                <w:lang w:val="en-GB" w:eastAsia="zh-HK"/>
              </w:rPr>
              <w:t>1989</w:t>
            </w:r>
          </w:p>
        </w:tc>
        <w:tc>
          <w:tcPr>
            <w:tcW w:w="5685" w:type="dxa"/>
            <w:shd w:val="clear" w:color="auto" w:fill="auto"/>
          </w:tcPr>
          <w:p w:rsidR="00AC277E" w:rsidRPr="00B678CB" w:rsidRDefault="00AC277E" w:rsidP="002F12BA">
            <w:pPr>
              <w:jc w:val="center"/>
              <w:rPr>
                <w:lang w:val="en-GB" w:eastAsia="zh-HK"/>
              </w:rPr>
            </w:pPr>
            <w:r w:rsidRPr="00B678CB">
              <w:rPr>
                <w:rFonts w:hint="eastAsia"/>
                <w:lang w:val="en-GB" w:eastAsia="zh-HK"/>
              </w:rPr>
              <w:t>34.4%</w:t>
            </w:r>
          </w:p>
        </w:tc>
      </w:tr>
      <w:tr w:rsidR="00AC277E" w:rsidRPr="00B678CB" w:rsidTr="002F12BA">
        <w:tc>
          <w:tcPr>
            <w:tcW w:w="2787" w:type="dxa"/>
            <w:shd w:val="clear" w:color="auto" w:fill="auto"/>
          </w:tcPr>
          <w:p w:rsidR="00AC277E" w:rsidRPr="00B678CB" w:rsidRDefault="00AC277E" w:rsidP="00A457C5">
            <w:pPr>
              <w:ind w:left="0"/>
              <w:jc w:val="center"/>
              <w:rPr>
                <w:lang w:val="en-GB" w:eastAsia="zh-HK"/>
              </w:rPr>
            </w:pPr>
            <w:r w:rsidRPr="00B678CB">
              <w:rPr>
                <w:rFonts w:hint="eastAsia"/>
                <w:lang w:val="en-GB" w:eastAsia="zh-HK"/>
              </w:rPr>
              <w:t>1999</w:t>
            </w:r>
          </w:p>
        </w:tc>
        <w:tc>
          <w:tcPr>
            <w:tcW w:w="5685" w:type="dxa"/>
            <w:shd w:val="clear" w:color="auto" w:fill="auto"/>
          </w:tcPr>
          <w:p w:rsidR="00AC277E" w:rsidRPr="00B678CB" w:rsidRDefault="00AC277E" w:rsidP="002F12BA">
            <w:pPr>
              <w:jc w:val="center"/>
              <w:rPr>
                <w:lang w:val="en-GB" w:eastAsia="zh-HK"/>
              </w:rPr>
            </w:pPr>
            <w:r w:rsidRPr="00B678CB">
              <w:rPr>
                <w:rFonts w:hint="eastAsia"/>
                <w:lang w:val="en-GB" w:eastAsia="zh-HK"/>
              </w:rPr>
              <w:t>42%</w:t>
            </w:r>
          </w:p>
        </w:tc>
      </w:tr>
      <w:tr w:rsidR="00AC277E" w:rsidRPr="00B678CB" w:rsidTr="002F12BA">
        <w:tc>
          <w:tcPr>
            <w:tcW w:w="2787" w:type="dxa"/>
            <w:shd w:val="clear" w:color="auto" w:fill="auto"/>
          </w:tcPr>
          <w:p w:rsidR="00AC277E" w:rsidRPr="00B678CB" w:rsidRDefault="00AC277E" w:rsidP="00A457C5">
            <w:pPr>
              <w:ind w:left="0"/>
              <w:jc w:val="center"/>
              <w:rPr>
                <w:lang w:val="en-GB" w:eastAsia="zh-HK"/>
              </w:rPr>
            </w:pPr>
            <w:r w:rsidRPr="00B678CB">
              <w:rPr>
                <w:rFonts w:hint="eastAsia"/>
                <w:lang w:val="en-GB" w:eastAsia="zh-HK"/>
              </w:rPr>
              <w:t>2009</w:t>
            </w:r>
          </w:p>
        </w:tc>
        <w:tc>
          <w:tcPr>
            <w:tcW w:w="5685" w:type="dxa"/>
            <w:shd w:val="clear" w:color="auto" w:fill="auto"/>
          </w:tcPr>
          <w:p w:rsidR="00AC277E" w:rsidRPr="00B678CB" w:rsidRDefault="00AC277E" w:rsidP="002F12BA">
            <w:pPr>
              <w:jc w:val="center"/>
              <w:rPr>
                <w:lang w:val="en-GB" w:eastAsia="zh-HK"/>
              </w:rPr>
            </w:pPr>
            <w:r w:rsidRPr="00B678CB">
              <w:rPr>
                <w:rFonts w:hint="eastAsia"/>
                <w:lang w:val="en-GB" w:eastAsia="zh-HK"/>
              </w:rPr>
              <w:t>45.7%</w:t>
            </w:r>
          </w:p>
        </w:tc>
      </w:tr>
      <w:tr w:rsidR="00AC277E" w:rsidRPr="00B678CB" w:rsidTr="002F12BA">
        <w:tc>
          <w:tcPr>
            <w:tcW w:w="2787" w:type="dxa"/>
            <w:shd w:val="clear" w:color="auto" w:fill="auto"/>
          </w:tcPr>
          <w:p w:rsidR="00AC277E" w:rsidRPr="00B678CB" w:rsidRDefault="00AC277E" w:rsidP="00A457C5">
            <w:pPr>
              <w:ind w:left="0"/>
              <w:jc w:val="center"/>
              <w:rPr>
                <w:lang w:val="en-GB" w:eastAsia="zh-HK"/>
              </w:rPr>
            </w:pPr>
            <w:r w:rsidRPr="00B678CB">
              <w:rPr>
                <w:rFonts w:hint="eastAsia"/>
                <w:lang w:val="en-GB" w:eastAsia="zh-HK"/>
              </w:rPr>
              <w:t>2012</w:t>
            </w:r>
          </w:p>
        </w:tc>
        <w:tc>
          <w:tcPr>
            <w:tcW w:w="5685" w:type="dxa"/>
            <w:shd w:val="clear" w:color="auto" w:fill="auto"/>
          </w:tcPr>
          <w:p w:rsidR="00AC277E" w:rsidRPr="00B678CB" w:rsidRDefault="00AC277E" w:rsidP="002F12BA">
            <w:pPr>
              <w:jc w:val="center"/>
              <w:rPr>
                <w:lang w:val="en-GB" w:eastAsia="zh-HK"/>
              </w:rPr>
            </w:pPr>
            <w:r w:rsidRPr="00B678CB">
              <w:rPr>
                <w:rFonts w:hint="eastAsia"/>
                <w:lang w:val="en-GB" w:eastAsia="zh-HK"/>
              </w:rPr>
              <w:t>46.5%</w:t>
            </w:r>
          </w:p>
        </w:tc>
      </w:tr>
    </w:tbl>
    <w:p w:rsidR="00AC277E" w:rsidRPr="00B678CB" w:rsidRDefault="00AC277E" w:rsidP="00A457C5">
      <w:pPr>
        <w:ind w:left="0"/>
        <w:jc w:val="center"/>
      </w:pPr>
      <w:r w:rsidRPr="00B678CB">
        <w:rPr>
          <w:rFonts w:hint="eastAsia"/>
        </w:rPr>
        <w:t>表一</w:t>
      </w:r>
      <w:r>
        <w:rPr>
          <w:rFonts w:hint="eastAsia"/>
        </w:rPr>
        <w:t xml:space="preserve"> </w:t>
      </w:r>
      <w:r w:rsidR="00A457C5">
        <w:rPr>
          <w:rFonts w:hint="eastAsia"/>
        </w:rPr>
        <w:tab/>
      </w:r>
      <w:r w:rsidRPr="00B678CB">
        <w:rPr>
          <w:rFonts w:hint="eastAsia"/>
        </w:rPr>
        <w:t>廣東省製造業佔國內生產總值百分比</w:t>
      </w:r>
    </w:p>
    <w:p w:rsidR="00AC277E" w:rsidRDefault="00AC277E" w:rsidP="00AC277E">
      <w:pPr>
        <w:pStyle w:val="a5"/>
        <w:ind w:leftChars="0"/>
      </w:pPr>
    </w:p>
    <w:p w:rsidR="00AC277E" w:rsidRDefault="00AC277E" w:rsidP="00A457C5">
      <w:pPr>
        <w:pStyle w:val="a5"/>
        <w:ind w:leftChars="0" w:left="0" w:firstLine="426"/>
      </w:pPr>
      <w:r>
        <w:rPr>
          <w:rFonts w:hint="eastAsia"/>
        </w:rPr>
        <w:t>輕工業在廣東省有著舉足輕重的地位。除了工藝品製造外，食品加工及紡織業也是廣東省的主要輕工業。大部份輕工業集聚於廣州、東莞、順德及汕頭。另一方面，廣東省的重工業則包括機械業、造船業、修船業及汽車生產。</w:t>
      </w:r>
    </w:p>
    <w:p w:rsidR="004C1EF3" w:rsidRPr="00AC277E" w:rsidRDefault="004C1EF3" w:rsidP="006C779B">
      <w:pPr>
        <w:pStyle w:val="Web"/>
        <w:spacing w:before="0" w:beforeAutospacing="0" w:after="0" w:afterAutospacing="0"/>
        <w:ind w:firstLine="426"/>
        <w:jc w:val="both"/>
        <w:rPr>
          <w:rFonts w:ascii="Times New Roman" w:hAnsi="Times New Roman" w:cs="Times New Roman"/>
          <w:lang w:val="en-US" w:eastAsia="zh-HK"/>
        </w:rPr>
      </w:pPr>
    </w:p>
    <w:p w:rsidR="00A457C5" w:rsidRPr="00174C86" w:rsidRDefault="00A457C5" w:rsidP="00A457C5">
      <w:pPr>
        <w:pStyle w:val="a5"/>
        <w:numPr>
          <w:ilvl w:val="0"/>
          <w:numId w:val="25"/>
        </w:numPr>
        <w:ind w:leftChars="0"/>
        <w:jc w:val="left"/>
        <w:rPr>
          <w:b/>
          <w:u w:val="single"/>
        </w:rPr>
      </w:pPr>
      <w:r w:rsidRPr="00174C86">
        <w:rPr>
          <w:rFonts w:hint="eastAsia"/>
          <w:b/>
          <w:u w:val="single"/>
        </w:rPr>
        <w:t>近期的</w:t>
      </w:r>
      <w:r>
        <w:rPr>
          <w:rFonts w:hint="eastAsia"/>
          <w:b/>
          <w:u w:val="single"/>
        </w:rPr>
        <w:t>變化</w:t>
      </w:r>
    </w:p>
    <w:p w:rsidR="004C1EF3" w:rsidRPr="001D1198" w:rsidRDefault="004C1EF3" w:rsidP="004C1EF3">
      <w:pPr>
        <w:ind w:left="426"/>
        <w:jc w:val="left"/>
        <w:rPr>
          <w:b/>
          <w:u w:val="single"/>
        </w:rPr>
      </w:pPr>
    </w:p>
    <w:p w:rsidR="004C1EF3" w:rsidRDefault="004C1EF3" w:rsidP="006C779B">
      <w:pPr>
        <w:ind w:left="0"/>
        <w:rPr>
          <w:lang w:eastAsia="zh-HK"/>
        </w:rPr>
      </w:pPr>
      <w:r w:rsidRPr="004C1EF3">
        <w:rPr>
          <w:b/>
          <w:noProof/>
          <w:u w:val="single"/>
        </w:rPr>
        <mc:AlternateContent>
          <mc:Choice Requires="wps">
            <w:drawing>
              <wp:anchor distT="0" distB="0" distL="114300" distR="114300" simplePos="0" relativeHeight="251659264" behindDoc="0" locked="0" layoutInCell="1" allowOverlap="1" wp14:anchorId="6BCD0D65" wp14:editId="3487C7F7">
                <wp:simplePos x="0" y="0"/>
                <wp:positionH relativeFrom="column">
                  <wp:posOffset>89535</wp:posOffset>
                </wp:positionH>
                <wp:positionV relativeFrom="paragraph">
                  <wp:posOffset>146685</wp:posOffset>
                </wp:positionV>
                <wp:extent cx="5953125" cy="179070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790700"/>
                        </a:xfrm>
                        <a:prstGeom prst="rect">
                          <a:avLst/>
                        </a:prstGeom>
                        <a:noFill/>
                        <a:ln w="9525">
                          <a:noFill/>
                          <a:miter lim="800000"/>
                          <a:headEnd/>
                          <a:tailEnd/>
                        </a:ln>
                      </wps:spPr>
                      <wps:txbx>
                        <w:txbxContent>
                          <w:p w:rsidR="005C0CC1" w:rsidRPr="005C0CC1" w:rsidRDefault="005C0CC1" w:rsidP="005C0CC1">
                            <w:pPr>
                              <w:pStyle w:val="a5"/>
                              <w:ind w:leftChars="0" w:left="504"/>
                              <w:rPr>
                                <w:b/>
                                <w:lang w:eastAsia="zh-HK"/>
                              </w:rPr>
                            </w:pPr>
                          </w:p>
                          <w:p w:rsidR="00A457C5" w:rsidRPr="00A457C5" w:rsidRDefault="00A457C5" w:rsidP="00A457C5">
                            <w:pPr>
                              <w:pStyle w:val="a5"/>
                              <w:numPr>
                                <w:ilvl w:val="0"/>
                                <w:numId w:val="26"/>
                              </w:numPr>
                              <w:ind w:leftChars="0"/>
                              <w:jc w:val="left"/>
                              <w:rPr>
                                <w:b/>
                              </w:rPr>
                            </w:pPr>
                            <w:r w:rsidRPr="00A457C5">
                              <w:rPr>
                                <w:rFonts w:hint="eastAsia"/>
                                <w:b/>
                              </w:rPr>
                              <w:t>遷移至內陸省份</w:t>
                            </w:r>
                          </w:p>
                          <w:p w:rsidR="00A457C5" w:rsidRPr="00174C86" w:rsidRDefault="00A457C5" w:rsidP="00A457C5">
                            <w:pPr>
                              <w:pStyle w:val="a5"/>
                              <w:ind w:leftChars="0" w:left="480"/>
                              <w:jc w:val="left"/>
                              <w:rPr>
                                <w:u w:val="single"/>
                              </w:rPr>
                            </w:pPr>
                          </w:p>
                          <w:p w:rsidR="00A457C5" w:rsidRDefault="00A457C5" w:rsidP="00A457C5">
                            <w:pPr>
                              <w:pStyle w:val="a5"/>
                              <w:ind w:leftChars="0"/>
                            </w:pPr>
                            <w:r>
                              <w:rPr>
                                <w:rFonts w:hint="eastAsia"/>
                              </w:rPr>
                              <w:t>近期，越來越多廣東省的製造業把它們的工廠或生產線遷移至內陸的省份。隨著不少內陸省份</w:t>
                            </w:r>
                            <w:r>
                              <w:rPr>
                                <w:rFonts w:hint="eastAsia"/>
                              </w:rPr>
                              <w:t>(</w:t>
                            </w:r>
                            <w:r>
                              <w:rPr>
                                <w:rFonts w:hint="eastAsia"/>
                              </w:rPr>
                              <w:t>如：雲南</w:t>
                            </w:r>
                            <w:r>
                              <w:rPr>
                                <w:rFonts w:hint="eastAsia"/>
                              </w:rPr>
                              <w:t>)</w:t>
                            </w:r>
                            <w:r>
                              <w:rPr>
                                <w:rFonts w:hint="eastAsia"/>
                              </w:rPr>
                              <w:t>的交通網</w:t>
                            </w:r>
                            <w:r w:rsidR="000808E4">
                              <w:rPr>
                                <w:rFonts w:hint="eastAsia"/>
                              </w:rPr>
                              <w:t>絡有所改善，加上中央政府提供的優惠的政策，不少企業已在這些省份設</w:t>
                            </w:r>
                            <w:r>
                              <w:rPr>
                                <w:rFonts w:hint="eastAsia"/>
                              </w:rPr>
                              <w:t>置廠房。</w:t>
                            </w:r>
                          </w:p>
                          <w:p w:rsidR="004C1EF3" w:rsidRPr="001D1198" w:rsidRDefault="004C1EF3" w:rsidP="005C0CC1">
                            <w:pPr>
                              <w:ind w:leftChars="60" w:left="144"/>
                            </w:pPr>
                            <w:r>
                              <w:rPr>
                                <w:rFonts w:hint="eastAsia"/>
                                <w:lang w:eastAsia="zh-HK"/>
                              </w:rPr>
                              <w:t xml:space="preserve"> </w:t>
                            </w:r>
                          </w:p>
                          <w:p w:rsidR="004C1EF3" w:rsidRPr="004C1EF3" w:rsidRDefault="004C1EF3" w:rsidP="004C1EF3">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7.05pt;margin-top:11.55pt;width:468.7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" filled="f" stroked="f">
                <v:textbox>
                  <w:txbxContent>
                    <w:p w:rsidR="005C0CC1" w:rsidRPr="005C0CC1" w:rsidRDefault="005C0CC1" w:rsidP="005C0CC1">
                      <w:pPr>
                        <w:pStyle w:val="a5"/>
                        <w:ind w:leftChars="0" w:left="504"/>
                        <w:rPr>
                          <w:b/>
                          <w:lang w:eastAsia="zh-HK"/>
                        </w:rPr>
                      </w:pPr>
                    </w:p>
                    <w:p w:rsidR="00A457C5" w:rsidRPr="00A457C5" w:rsidRDefault="00A457C5" w:rsidP="00A457C5">
                      <w:pPr>
                        <w:pStyle w:val="a5"/>
                        <w:numPr>
                          <w:ilvl w:val="0"/>
                          <w:numId w:val="26"/>
                        </w:numPr>
                        <w:ind w:leftChars="0"/>
                        <w:jc w:val="left"/>
                        <w:rPr>
                          <w:b/>
                        </w:rPr>
                      </w:pPr>
                      <w:r w:rsidRPr="00A457C5">
                        <w:rPr>
                          <w:rFonts w:hint="eastAsia"/>
                          <w:b/>
                        </w:rPr>
                        <w:t>遷移至內陸省份</w:t>
                      </w:r>
                    </w:p>
                    <w:p w:rsidR="00A457C5" w:rsidRPr="00174C86" w:rsidRDefault="00A457C5" w:rsidP="00A457C5">
                      <w:pPr>
                        <w:pStyle w:val="a5"/>
                        <w:ind w:leftChars="0" w:left="480"/>
                        <w:jc w:val="left"/>
                        <w:rPr>
                          <w:u w:val="single"/>
                        </w:rPr>
                      </w:pPr>
                    </w:p>
                    <w:p w:rsidR="00A457C5" w:rsidRDefault="00A457C5" w:rsidP="00A457C5">
                      <w:pPr>
                        <w:pStyle w:val="a5"/>
                        <w:ind w:leftChars="0"/>
                      </w:pPr>
                      <w:r>
                        <w:rPr>
                          <w:rFonts w:hint="eastAsia"/>
                        </w:rPr>
                        <w:t>近期，越來越多廣東省的製造業把它們的工廠或生產線遷移至內陸的省份。隨著不少內陸省份</w:t>
                      </w:r>
                      <w:r>
                        <w:rPr>
                          <w:rFonts w:hint="eastAsia"/>
                        </w:rPr>
                        <w:t>(</w:t>
                      </w:r>
                      <w:r>
                        <w:rPr>
                          <w:rFonts w:hint="eastAsia"/>
                        </w:rPr>
                        <w:t>如：雲南</w:t>
                      </w:r>
                      <w:r>
                        <w:rPr>
                          <w:rFonts w:hint="eastAsia"/>
                        </w:rPr>
                        <w:t>)</w:t>
                      </w:r>
                      <w:r>
                        <w:rPr>
                          <w:rFonts w:hint="eastAsia"/>
                        </w:rPr>
                        <w:t>的交通網</w:t>
                      </w:r>
                      <w:r w:rsidR="000808E4">
                        <w:rPr>
                          <w:rFonts w:hint="eastAsia"/>
                        </w:rPr>
                        <w:t>絡有所改善，加上中央政府提供的優惠的政策，不少企業已在這些省份設</w:t>
                      </w:r>
                      <w:r>
                        <w:rPr>
                          <w:rFonts w:hint="eastAsia"/>
                        </w:rPr>
                        <w:t>置廠房。</w:t>
                      </w:r>
                    </w:p>
                    <w:p w:rsidR="004C1EF3" w:rsidRPr="001D1198" w:rsidRDefault="004C1EF3" w:rsidP="005C0CC1">
                      <w:pPr>
                        <w:ind w:leftChars="60" w:left="144"/>
                      </w:pPr>
                      <w:r>
                        <w:rPr>
                          <w:rFonts w:hint="eastAsia"/>
                          <w:lang w:eastAsia="zh-HK"/>
                        </w:rPr>
                        <w:t xml:space="preserve"> </w:t>
                      </w:r>
                    </w:p>
                    <w:p w:rsidR="004C1EF3" w:rsidRPr="004C1EF3" w:rsidRDefault="004C1EF3" w:rsidP="004C1EF3">
                      <w:pPr>
                        <w:ind w:left="0"/>
                      </w:pPr>
                    </w:p>
                  </w:txbxContent>
                </v:textbox>
              </v:shape>
            </w:pict>
          </mc:Fallback>
        </mc:AlternateContent>
      </w:r>
      <w:r>
        <w:rPr>
          <w:rFonts w:hint="eastAsia"/>
          <w:noProof/>
        </w:rPr>
        <w:drawing>
          <wp:inline distT="0" distB="0" distL="0" distR="0">
            <wp:extent cx="6115048" cy="2209800"/>
            <wp:effectExtent l="0" t="0" r="63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 8-1.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2211636"/>
                    </a:xfrm>
                    <a:prstGeom prst="rect">
                      <a:avLst/>
                    </a:prstGeom>
                  </pic:spPr>
                </pic:pic>
              </a:graphicData>
            </a:graphic>
          </wp:inline>
        </w:drawing>
      </w:r>
    </w:p>
    <w:p w:rsidR="005C0CC1" w:rsidRDefault="00A457C5" w:rsidP="006C779B">
      <w:pPr>
        <w:ind w:left="0"/>
      </w:pPr>
      <w:r>
        <w:rPr>
          <w:rFonts w:hint="eastAsia"/>
        </w:rPr>
        <w:lastRenderedPageBreak/>
        <w:t>以下是一些已向內陸遷移的製造業：</w:t>
      </w:r>
    </w:p>
    <w:p w:rsidR="00A457C5" w:rsidRDefault="00A457C5" w:rsidP="006C779B">
      <w:pPr>
        <w:ind w:left="0"/>
        <w:rPr>
          <w:lang w:eastAsia="zh-HK"/>
        </w:rPr>
      </w:pPr>
    </w:p>
    <w:tbl>
      <w:tblPr>
        <w:tblStyle w:val="ab"/>
        <w:tblW w:w="0" w:type="auto"/>
        <w:tblInd w:w="959" w:type="dxa"/>
        <w:tblLook w:val="04A0" w:firstRow="1" w:lastRow="0" w:firstColumn="1" w:lastColumn="0" w:noHBand="0" w:noVBand="1"/>
      </w:tblPr>
      <w:tblGrid>
        <w:gridCol w:w="7796"/>
      </w:tblGrid>
      <w:tr w:rsidR="00A457C5" w:rsidTr="00A457C5">
        <w:tc>
          <w:tcPr>
            <w:tcW w:w="7796" w:type="dxa"/>
          </w:tcPr>
          <w:p w:rsidR="00D50E86" w:rsidRPr="00A457C5" w:rsidRDefault="007159B1" w:rsidP="00A457C5">
            <w:pPr>
              <w:ind w:left="360"/>
            </w:pPr>
            <w:r w:rsidRPr="00A457C5">
              <w:rPr>
                <w:rFonts w:hint="eastAsia"/>
                <w:u w:val="single"/>
              </w:rPr>
              <w:t>富士康主要生產線遷入中國北方廊坊</w:t>
            </w:r>
          </w:p>
          <w:p w:rsidR="00A457C5" w:rsidRDefault="007159B1" w:rsidP="00A457C5">
            <w:pPr>
              <w:ind w:left="360"/>
            </w:pPr>
            <w:r w:rsidRPr="00A457C5">
              <w:t>2010</w:t>
            </w:r>
            <w:r w:rsidRPr="00A457C5">
              <w:rPr>
                <w:rFonts w:hint="eastAsia"/>
              </w:rPr>
              <w:t>年，富士康計畫將其主要生產線從深圳遷移到鄭州以降低勞動成本。</w:t>
            </w:r>
          </w:p>
          <w:p w:rsidR="005972C7" w:rsidRPr="00A457C5" w:rsidRDefault="005972C7" w:rsidP="00A457C5">
            <w:pPr>
              <w:ind w:left="360"/>
            </w:pPr>
          </w:p>
        </w:tc>
      </w:tr>
      <w:tr w:rsidR="00A457C5" w:rsidTr="00A457C5">
        <w:tc>
          <w:tcPr>
            <w:tcW w:w="7796" w:type="dxa"/>
          </w:tcPr>
          <w:p w:rsidR="00D50E86" w:rsidRPr="005972C7" w:rsidRDefault="007159B1" w:rsidP="005972C7">
            <w:pPr>
              <w:ind w:left="360"/>
            </w:pPr>
            <w:r w:rsidRPr="005972C7">
              <w:rPr>
                <w:rFonts w:hint="eastAsia"/>
                <w:u w:val="single"/>
              </w:rPr>
              <w:t>戴爾搬廠以節省勞動成本</w:t>
            </w:r>
          </w:p>
          <w:p w:rsidR="00A457C5" w:rsidRDefault="007159B1" w:rsidP="005972C7">
            <w:pPr>
              <w:ind w:left="360"/>
            </w:pPr>
            <w:r w:rsidRPr="005972C7">
              <w:rPr>
                <w:rFonts w:hint="eastAsia"/>
              </w:rPr>
              <w:t>自從中國的沿海城市工資不斷上升，戴爾計畫將它的廠房從廈門沿海城市移到成都等中國中部及西部地區。</w:t>
            </w:r>
          </w:p>
          <w:p w:rsidR="005972C7" w:rsidRPr="005972C7" w:rsidRDefault="005972C7" w:rsidP="005972C7">
            <w:pPr>
              <w:ind w:left="360"/>
            </w:pPr>
          </w:p>
        </w:tc>
      </w:tr>
      <w:tr w:rsidR="00A457C5" w:rsidTr="00A457C5">
        <w:tc>
          <w:tcPr>
            <w:tcW w:w="7796" w:type="dxa"/>
          </w:tcPr>
          <w:p w:rsidR="00D50E86" w:rsidRPr="005972C7" w:rsidRDefault="007159B1" w:rsidP="005972C7">
            <w:pPr>
              <w:ind w:left="360"/>
            </w:pPr>
            <w:r w:rsidRPr="005972C7">
              <w:rPr>
                <w:rFonts w:hint="eastAsia"/>
                <w:u w:val="single"/>
              </w:rPr>
              <w:t>輝端公司在內陸找尋成本較低的人才</w:t>
            </w:r>
          </w:p>
          <w:p w:rsidR="00D50E86" w:rsidRPr="005972C7" w:rsidRDefault="007159B1" w:rsidP="005972C7">
            <w:pPr>
              <w:ind w:left="360"/>
            </w:pPr>
            <w:r w:rsidRPr="005972C7">
              <w:rPr>
                <w:rFonts w:hint="eastAsia"/>
              </w:rPr>
              <w:t>由於中國沿海地區的人才成本較高，一些跨國公司會遷到未開發的內陸城市找尋同樣熟練但較便宜的人才。作為世界最大的製藥公司，輝端公司將在湖北省武漢市建立新的廠房，進行它的全球研究和開發計劃。</w:t>
            </w:r>
          </w:p>
          <w:p w:rsidR="00A457C5" w:rsidRPr="005972C7" w:rsidRDefault="00A457C5" w:rsidP="00A457C5">
            <w:pPr>
              <w:ind w:left="0"/>
            </w:pPr>
          </w:p>
        </w:tc>
      </w:tr>
    </w:tbl>
    <w:p w:rsidR="005C0CC1" w:rsidRPr="001D1198" w:rsidRDefault="005C0CC1" w:rsidP="00A457C5">
      <w:pPr>
        <w:ind w:left="0"/>
      </w:pPr>
    </w:p>
    <w:p w:rsidR="005C0CC1" w:rsidRDefault="00356D2A" w:rsidP="006C779B">
      <w:pPr>
        <w:ind w:left="0"/>
        <w:rPr>
          <w:lang w:eastAsia="zh-HK"/>
        </w:rPr>
      </w:pPr>
      <w:r>
        <w:rPr>
          <w:noProof/>
        </w:rPr>
        <mc:AlternateContent>
          <mc:Choice Requires="wps">
            <w:drawing>
              <wp:anchor distT="0" distB="0" distL="114300" distR="114300" simplePos="0" relativeHeight="251661312" behindDoc="0" locked="0" layoutInCell="1" allowOverlap="1" wp14:anchorId="0F112856" wp14:editId="20451B46">
                <wp:simplePos x="0" y="0"/>
                <wp:positionH relativeFrom="column">
                  <wp:posOffset>137160</wp:posOffset>
                </wp:positionH>
                <wp:positionV relativeFrom="paragraph">
                  <wp:posOffset>111760</wp:posOffset>
                </wp:positionV>
                <wp:extent cx="5838825" cy="3171825"/>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71825"/>
                        </a:xfrm>
                        <a:prstGeom prst="rect">
                          <a:avLst/>
                        </a:prstGeom>
                        <a:noFill/>
                        <a:ln w="9525">
                          <a:noFill/>
                          <a:miter lim="800000"/>
                          <a:headEnd/>
                          <a:tailEnd/>
                        </a:ln>
                      </wps:spPr>
                      <wps:txbx>
                        <w:txbxContent>
                          <w:p w:rsidR="00681944" w:rsidRDefault="00681944" w:rsidP="00681944">
                            <w:pPr>
                              <w:pStyle w:val="a5"/>
                              <w:numPr>
                                <w:ilvl w:val="0"/>
                                <w:numId w:val="26"/>
                              </w:numPr>
                              <w:ind w:leftChars="0"/>
                              <w:jc w:val="left"/>
                              <w:rPr>
                                <w:u w:val="single"/>
                              </w:rPr>
                            </w:pPr>
                            <w:r w:rsidRPr="00174C86">
                              <w:rPr>
                                <w:rFonts w:hint="eastAsia"/>
                                <w:u w:val="single"/>
                              </w:rPr>
                              <w:t>發展高科技工業</w:t>
                            </w:r>
                          </w:p>
                          <w:p w:rsidR="00681944" w:rsidRPr="00174C86" w:rsidRDefault="00681944" w:rsidP="00681944">
                            <w:pPr>
                              <w:pStyle w:val="a5"/>
                              <w:ind w:leftChars="0" w:left="480"/>
                              <w:jc w:val="left"/>
                              <w:rPr>
                                <w:u w:val="single"/>
                              </w:rPr>
                            </w:pPr>
                          </w:p>
                          <w:p w:rsidR="00681944" w:rsidRDefault="00681944" w:rsidP="00681944">
                            <w:r>
                              <w:rPr>
                                <w:rFonts w:hint="eastAsia"/>
                              </w:rPr>
                              <w:t>在過往數年，廣東省政府促進了產業結構調整，積極鼓勵「</w:t>
                            </w:r>
                            <w:proofErr w:type="gramStart"/>
                            <w:r>
                              <w:rPr>
                                <w:rFonts w:hint="eastAsia"/>
                              </w:rPr>
                              <w:t>籐籠換鳥</w:t>
                            </w:r>
                            <w:proofErr w:type="gramEnd"/>
                            <w:r>
                              <w:rPr>
                                <w:rFonts w:hint="eastAsia"/>
                              </w:rPr>
                              <w:t>」政策。該政策旨在消除省內的舊工業，並同時吸引一些先進的工業。醫藥、電子、電訊、電腦和其他商業機器將會成為廣東省的高科技製造業的核心。</w:t>
                            </w:r>
                          </w:p>
                          <w:p w:rsidR="00681944" w:rsidRDefault="00681944" w:rsidP="00681944"/>
                          <w:p w:rsidR="00681944" w:rsidRDefault="00681944" w:rsidP="00681944">
                            <w:pPr>
                              <w:pStyle w:val="a5"/>
                              <w:numPr>
                                <w:ilvl w:val="0"/>
                                <w:numId w:val="26"/>
                              </w:numPr>
                              <w:ind w:leftChars="0"/>
                              <w:jc w:val="left"/>
                              <w:rPr>
                                <w:u w:val="single"/>
                              </w:rPr>
                            </w:pPr>
                            <w:r w:rsidRPr="00174C86">
                              <w:rPr>
                                <w:rFonts w:hint="eastAsia"/>
                                <w:u w:val="single"/>
                              </w:rPr>
                              <w:t>提倡可持續發展</w:t>
                            </w:r>
                          </w:p>
                          <w:p w:rsidR="00681944" w:rsidRPr="00174C86" w:rsidRDefault="00681944" w:rsidP="00681944">
                            <w:pPr>
                              <w:pStyle w:val="a5"/>
                              <w:ind w:leftChars="0" w:left="480"/>
                              <w:jc w:val="left"/>
                              <w:rPr>
                                <w:u w:val="single"/>
                              </w:rPr>
                            </w:pPr>
                          </w:p>
                          <w:p w:rsidR="00681944" w:rsidRDefault="00681944" w:rsidP="00681944">
                            <w:r>
                              <w:rPr>
                                <w:rFonts w:hint="eastAsia"/>
                              </w:rPr>
                              <w:t>經歷了過去</w:t>
                            </w:r>
                            <w:r>
                              <w:rPr>
                                <w:rFonts w:hint="eastAsia"/>
                              </w:rPr>
                              <w:t>30</w:t>
                            </w:r>
                            <w:r>
                              <w:rPr>
                                <w:rFonts w:hint="eastAsia"/>
                              </w:rPr>
                              <w:t>年的快速增長，中國正努力著眼於可持續發展的方向。為了進一步在工業落實可持續發展，中國政府提供了資金和其他資源，以協助能力發展、技術轉讓和資訊發佈。這些努力和支援措施已帶來很多成功的計劃和重大的成就。在梅縣山的生態工業園便是一個很好的例子。</w:t>
                            </w:r>
                          </w:p>
                          <w:p w:rsidR="00356D2A" w:rsidRPr="00356D2A" w:rsidRDefault="00356D2A" w:rsidP="00356D2A">
                            <w:pPr>
                              <w:ind w:left="0"/>
                              <w:rPr>
                                <w:lang w:eastAsia="zh-H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8pt;margin-top:8.8pt;width:459.75pt;height:24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" filled="f" stroked="f">
                <v:textbox>
                  <w:txbxContent>
                    <w:p w:rsidR="00681944" w:rsidRDefault="00681944" w:rsidP="00681944">
                      <w:pPr>
                        <w:pStyle w:val="a5"/>
                        <w:numPr>
                          <w:ilvl w:val="0"/>
                          <w:numId w:val="26"/>
                        </w:numPr>
                        <w:ind w:leftChars="0"/>
                        <w:jc w:val="left"/>
                        <w:rPr>
                          <w:u w:val="single"/>
                        </w:rPr>
                      </w:pPr>
                      <w:r w:rsidRPr="00174C86">
                        <w:rPr>
                          <w:rFonts w:hint="eastAsia"/>
                          <w:u w:val="single"/>
                        </w:rPr>
                        <w:t>發展高科技工業</w:t>
                      </w:r>
                    </w:p>
                    <w:p w:rsidR="00681944" w:rsidRPr="00174C86" w:rsidRDefault="00681944" w:rsidP="00681944">
                      <w:pPr>
                        <w:pStyle w:val="a5"/>
                        <w:ind w:leftChars="0" w:left="480"/>
                        <w:jc w:val="left"/>
                        <w:rPr>
                          <w:u w:val="single"/>
                        </w:rPr>
                      </w:pPr>
                    </w:p>
                    <w:p w:rsidR="00681944" w:rsidRDefault="00681944" w:rsidP="00681944">
                      <w:r>
                        <w:rPr>
                          <w:rFonts w:hint="eastAsia"/>
                        </w:rPr>
                        <w:t>在過往數年，廣東省政府促進了產業結構調整，積極鼓勵「</w:t>
                      </w:r>
                      <w:proofErr w:type="gramStart"/>
                      <w:r>
                        <w:rPr>
                          <w:rFonts w:hint="eastAsia"/>
                        </w:rPr>
                        <w:t>籐籠換鳥</w:t>
                      </w:r>
                      <w:proofErr w:type="gramEnd"/>
                      <w:r>
                        <w:rPr>
                          <w:rFonts w:hint="eastAsia"/>
                        </w:rPr>
                        <w:t>」政策。該政策旨在消除省內的舊工業，並同時吸引一些先進的工業。醫藥、電子、電訊、電腦和其他商業機器將會成為廣東省的高科技製造業的核心。</w:t>
                      </w:r>
                    </w:p>
                    <w:p w:rsidR="00681944" w:rsidRDefault="00681944" w:rsidP="00681944"/>
                    <w:p w:rsidR="00681944" w:rsidRDefault="00681944" w:rsidP="00681944">
                      <w:pPr>
                        <w:pStyle w:val="a5"/>
                        <w:numPr>
                          <w:ilvl w:val="0"/>
                          <w:numId w:val="26"/>
                        </w:numPr>
                        <w:ind w:leftChars="0"/>
                        <w:jc w:val="left"/>
                        <w:rPr>
                          <w:u w:val="single"/>
                        </w:rPr>
                      </w:pPr>
                      <w:r w:rsidRPr="00174C86">
                        <w:rPr>
                          <w:rFonts w:hint="eastAsia"/>
                          <w:u w:val="single"/>
                        </w:rPr>
                        <w:t>提倡可持續發展</w:t>
                      </w:r>
                    </w:p>
                    <w:p w:rsidR="00681944" w:rsidRPr="00174C86" w:rsidRDefault="00681944" w:rsidP="00681944">
                      <w:pPr>
                        <w:pStyle w:val="a5"/>
                        <w:ind w:leftChars="0" w:left="480"/>
                        <w:jc w:val="left"/>
                        <w:rPr>
                          <w:u w:val="single"/>
                        </w:rPr>
                      </w:pPr>
                    </w:p>
                    <w:p w:rsidR="00681944" w:rsidRDefault="00681944" w:rsidP="00681944">
                      <w:r>
                        <w:rPr>
                          <w:rFonts w:hint="eastAsia"/>
                        </w:rPr>
                        <w:t>經歷了過去</w:t>
                      </w:r>
                      <w:r>
                        <w:rPr>
                          <w:rFonts w:hint="eastAsia"/>
                        </w:rPr>
                        <w:t>30</w:t>
                      </w:r>
                      <w:r>
                        <w:rPr>
                          <w:rFonts w:hint="eastAsia"/>
                        </w:rPr>
                        <w:t>年的快速增長，中國正努力著眼於可持續發展的方向。為了進一步在工業落實可持續發展，中國政府提供了資金和其他資源，以協助能力發展、技術轉讓和資訊發佈。這些努力和支援措施已帶來很多成功的計劃和重大的成就。在梅縣山的生態工業園便是一個很好的例子。</w:t>
                      </w:r>
                    </w:p>
                    <w:p w:rsidR="00356D2A" w:rsidRPr="00356D2A" w:rsidRDefault="00356D2A" w:rsidP="00356D2A">
                      <w:pPr>
                        <w:ind w:left="0"/>
                        <w:rPr>
                          <w:lang w:eastAsia="zh-HK"/>
                        </w:rPr>
                      </w:pPr>
                    </w:p>
                  </w:txbxContent>
                </v:textbox>
              </v:shape>
            </w:pict>
          </mc:Fallback>
        </mc:AlternateContent>
      </w:r>
      <w:r>
        <w:rPr>
          <w:rFonts w:hint="eastAsia"/>
          <w:noProof/>
        </w:rPr>
        <w:drawing>
          <wp:inline distT="0" distB="0" distL="0" distR="0" wp14:anchorId="4C1017E0" wp14:editId="2070D4FA">
            <wp:extent cx="6115049" cy="4724400"/>
            <wp:effectExtent l="0" t="0" r="63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 8-1.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4728325"/>
                    </a:xfrm>
                    <a:prstGeom prst="rect">
                      <a:avLst/>
                    </a:prstGeom>
                  </pic:spPr>
                </pic:pic>
              </a:graphicData>
            </a:graphic>
          </wp:inline>
        </w:drawing>
      </w:r>
    </w:p>
    <w:p w:rsidR="00356D2A" w:rsidRDefault="00356D2A" w:rsidP="006C779B">
      <w:pPr>
        <w:ind w:left="0"/>
        <w:rPr>
          <w:noProof/>
        </w:rPr>
      </w:pPr>
    </w:p>
    <w:p w:rsidR="00681944" w:rsidRPr="00174C86" w:rsidRDefault="00681944" w:rsidP="00681944">
      <w:pPr>
        <w:pStyle w:val="a5"/>
        <w:numPr>
          <w:ilvl w:val="0"/>
          <w:numId w:val="25"/>
        </w:numPr>
        <w:ind w:leftChars="0"/>
        <w:jc w:val="left"/>
        <w:rPr>
          <w:b/>
          <w:u w:val="single"/>
        </w:rPr>
      </w:pPr>
      <w:r w:rsidRPr="00174C86">
        <w:rPr>
          <w:rFonts w:hint="eastAsia"/>
          <w:b/>
          <w:u w:val="single"/>
        </w:rPr>
        <w:lastRenderedPageBreak/>
        <w:t>廣東省製造業遇到的</w:t>
      </w:r>
      <w:r>
        <w:rPr>
          <w:rFonts w:hint="eastAsia"/>
          <w:b/>
          <w:u w:val="single"/>
        </w:rPr>
        <w:t>困</w:t>
      </w:r>
      <w:r w:rsidRPr="00174C86">
        <w:rPr>
          <w:rFonts w:hint="eastAsia"/>
          <w:b/>
          <w:u w:val="single"/>
        </w:rPr>
        <w:t>難</w:t>
      </w:r>
    </w:p>
    <w:p w:rsidR="00681944" w:rsidRDefault="00681944" w:rsidP="00681944"/>
    <w:p w:rsidR="00681944" w:rsidRPr="00197BEC" w:rsidRDefault="00681944" w:rsidP="00681944">
      <w:pPr>
        <w:pStyle w:val="a5"/>
        <w:numPr>
          <w:ilvl w:val="0"/>
          <w:numId w:val="30"/>
        </w:numPr>
        <w:ind w:leftChars="0"/>
        <w:jc w:val="left"/>
        <w:rPr>
          <w:b/>
        </w:rPr>
      </w:pPr>
      <w:r w:rsidRPr="00197BEC">
        <w:rPr>
          <w:rFonts w:hint="eastAsia"/>
          <w:b/>
        </w:rPr>
        <w:t>勞工短缺</w:t>
      </w:r>
    </w:p>
    <w:p w:rsidR="00197BEC" w:rsidRDefault="00197BEC" w:rsidP="00AA27C0"/>
    <w:p w:rsidR="00681944" w:rsidRDefault="00681944" w:rsidP="00AA27C0">
      <w:r>
        <w:rPr>
          <w:rFonts w:hint="eastAsia"/>
        </w:rPr>
        <w:t>自</w:t>
      </w:r>
      <w:r>
        <w:rPr>
          <w:rFonts w:hint="eastAsia"/>
        </w:rPr>
        <w:t>2004</w:t>
      </w:r>
      <w:r>
        <w:rPr>
          <w:rFonts w:hint="eastAsia"/>
        </w:rPr>
        <w:t>年，廣東省便要面對勞工短缺的問題。人口老化、惡劣工作環境、偏低工資，以及在其他地區改善了的經濟環境都是造成廣東省勞工短</w:t>
      </w:r>
      <w:r w:rsidR="00AA27C0">
        <w:rPr>
          <w:rFonts w:hint="eastAsia"/>
        </w:rPr>
        <w:t>缺的原因。廣東省勞工短缺的最主要原因，是製造業的薪酬變得不吸引</w:t>
      </w:r>
      <w:r>
        <w:rPr>
          <w:rFonts w:hint="eastAsia"/>
        </w:rPr>
        <w:t>及工作環境轉差，加上內陸省份亦開始發展製造業，農村的人口也不再願意離鄉往沿海省份工作，沿海省份從腹地吸引工人的能力正逐漸下降。</w:t>
      </w:r>
    </w:p>
    <w:p w:rsidR="00681944" w:rsidRDefault="00681944" w:rsidP="00681944">
      <w:pPr>
        <w:pStyle w:val="a5"/>
        <w:ind w:leftChars="0"/>
      </w:pPr>
    </w:p>
    <w:p w:rsidR="00681944" w:rsidRPr="00197BEC" w:rsidRDefault="00681944" w:rsidP="00681944">
      <w:pPr>
        <w:pStyle w:val="a5"/>
        <w:numPr>
          <w:ilvl w:val="0"/>
          <w:numId w:val="30"/>
        </w:numPr>
        <w:ind w:leftChars="0"/>
        <w:jc w:val="left"/>
        <w:rPr>
          <w:b/>
        </w:rPr>
      </w:pPr>
      <w:r w:rsidRPr="00197BEC">
        <w:rPr>
          <w:rFonts w:hint="eastAsia"/>
          <w:b/>
        </w:rPr>
        <w:t>生產成本上升</w:t>
      </w:r>
    </w:p>
    <w:p w:rsidR="00197BEC" w:rsidRDefault="00197BEC" w:rsidP="00681944"/>
    <w:p w:rsidR="00681944" w:rsidRDefault="00681944" w:rsidP="00681944">
      <w:r>
        <w:rPr>
          <w:rFonts w:hint="eastAsia"/>
        </w:rPr>
        <w:t>土地價格和稅收的增加，以及嚴格的環境和安全規管導致中國製造業的生產成本上漲，其中沿海省份的升幅最大，主要源自勞工成本的上升。據一間投資銀行在</w:t>
      </w:r>
      <w:r>
        <w:rPr>
          <w:rFonts w:hint="eastAsia"/>
        </w:rPr>
        <w:t>2012</w:t>
      </w:r>
      <w:r>
        <w:rPr>
          <w:rFonts w:hint="eastAsia"/>
        </w:rPr>
        <w:t>年向超過</w:t>
      </w:r>
      <w:r>
        <w:rPr>
          <w:rFonts w:hint="eastAsia"/>
        </w:rPr>
        <w:t>200</w:t>
      </w:r>
      <w:r>
        <w:rPr>
          <w:rFonts w:hint="eastAsia"/>
        </w:rPr>
        <w:t>位港資製造業廠商所進行的調查所得，廣東省的平均工資在</w:t>
      </w:r>
      <w:r>
        <w:rPr>
          <w:rFonts w:hint="eastAsia"/>
        </w:rPr>
        <w:t>2012</w:t>
      </w:r>
      <w:r>
        <w:rPr>
          <w:rFonts w:hint="eastAsia"/>
        </w:rPr>
        <w:t>年上升了</w:t>
      </w:r>
      <w:r>
        <w:rPr>
          <w:rFonts w:hint="eastAsia"/>
        </w:rPr>
        <w:t>10%</w:t>
      </w:r>
      <w:r w:rsidR="00AA27C0">
        <w:rPr>
          <w:rFonts w:hint="eastAsia"/>
        </w:rPr>
        <w:t>。其中一個例子是台資合約製造商富士康，</w:t>
      </w:r>
      <w:r>
        <w:rPr>
          <w:rFonts w:hint="eastAsia"/>
        </w:rPr>
        <w:t>在</w:t>
      </w:r>
      <w:r>
        <w:rPr>
          <w:rFonts w:hint="eastAsia"/>
        </w:rPr>
        <w:t>2011</w:t>
      </w:r>
      <w:r>
        <w:rPr>
          <w:rFonts w:hint="eastAsia"/>
        </w:rPr>
        <w:t>年已把勞工工資上調了</w:t>
      </w:r>
      <w:r>
        <w:rPr>
          <w:rFonts w:hint="eastAsia"/>
        </w:rPr>
        <w:t>16-25%</w:t>
      </w:r>
      <w:r>
        <w:rPr>
          <w:rFonts w:hint="eastAsia"/>
        </w:rPr>
        <w:t>。</w:t>
      </w:r>
    </w:p>
    <w:p w:rsidR="00681944" w:rsidRDefault="00681944" w:rsidP="00681944"/>
    <w:p w:rsidR="00681944" w:rsidRPr="00197BEC" w:rsidRDefault="00681944" w:rsidP="00681944">
      <w:pPr>
        <w:pStyle w:val="a5"/>
        <w:numPr>
          <w:ilvl w:val="0"/>
          <w:numId w:val="30"/>
        </w:numPr>
        <w:ind w:leftChars="0"/>
        <w:jc w:val="left"/>
        <w:rPr>
          <w:b/>
        </w:rPr>
      </w:pPr>
      <w:r w:rsidRPr="00197BEC">
        <w:rPr>
          <w:rFonts w:hint="eastAsia"/>
          <w:b/>
        </w:rPr>
        <w:t>嚴格的污染控制</w:t>
      </w:r>
    </w:p>
    <w:p w:rsidR="00197BEC" w:rsidRDefault="00197BEC" w:rsidP="00681944"/>
    <w:p w:rsidR="00681944" w:rsidRPr="00B703ED" w:rsidRDefault="00681944" w:rsidP="00681944">
      <w:r>
        <w:rPr>
          <w:rFonts w:hint="eastAsia"/>
        </w:rPr>
        <w:t>在過去幾十年，工業和城市的迅速發展加劇了廣東省的污染問題。廣東省政府已實施更嚴格的污染控制要求和標準以改善環境。若當局發現現有廠房生產設備未能達標，便會下令強迫關閉或遷移有關工廠；而可以留在該省的工廠必須潻置更多與環境友善的製造系統。</w:t>
      </w:r>
    </w:p>
    <w:p w:rsidR="00681944" w:rsidRDefault="00681944" w:rsidP="006C779B">
      <w:pPr>
        <w:ind w:left="0"/>
        <w:rPr>
          <w:lang w:eastAsia="zh-HK"/>
        </w:rPr>
      </w:pPr>
    </w:p>
    <w:p w:rsidR="00356D2A" w:rsidRPr="00403BC5" w:rsidRDefault="00681944" w:rsidP="006C779B">
      <w:pPr>
        <w:ind w:left="0"/>
        <w:rPr>
          <w:b/>
        </w:rPr>
      </w:pPr>
      <w:r w:rsidRPr="00403BC5">
        <w:rPr>
          <w:rFonts w:hint="eastAsia"/>
          <w:b/>
        </w:rPr>
        <w:t>參考資料：</w:t>
      </w:r>
    </w:p>
    <w:p w:rsidR="00681944" w:rsidRPr="00681944" w:rsidRDefault="00681944" w:rsidP="006C779B">
      <w:pPr>
        <w:ind w:left="0"/>
        <w:rPr>
          <w:b/>
          <w:u w:val="single"/>
          <w:lang w:eastAsia="zh-HK"/>
        </w:rPr>
      </w:pPr>
    </w:p>
    <w:p w:rsidR="00356D2A" w:rsidRDefault="000808E4" w:rsidP="00356D2A">
      <w:pPr>
        <w:numPr>
          <w:ilvl w:val="0"/>
          <w:numId w:val="5"/>
        </w:numPr>
        <w:jc w:val="left"/>
        <w:rPr>
          <w:lang w:eastAsia="zh-HK"/>
        </w:rPr>
      </w:pPr>
      <w:r>
        <w:rPr>
          <w:rFonts w:hint="eastAsia"/>
        </w:rPr>
        <w:t>廣東統計年鑑</w:t>
      </w:r>
    </w:p>
    <w:p w:rsidR="00356D2A" w:rsidRDefault="00356D2A" w:rsidP="00356D2A">
      <w:pPr>
        <w:rPr>
          <w:lang w:eastAsia="zh-HK"/>
        </w:rPr>
      </w:pPr>
      <w:r w:rsidRPr="00356D2A">
        <w:rPr>
          <w:lang w:eastAsia="zh-HK"/>
        </w:rPr>
        <w:t>http://www.gdstats.gov.cn/tjsj/default.htm</w:t>
      </w:r>
    </w:p>
    <w:p w:rsidR="00356D2A" w:rsidRPr="00E2678F" w:rsidRDefault="00356D2A" w:rsidP="00356D2A">
      <w:pPr>
        <w:rPr>
          <w:lang w:eastAsia="zh-HK"/>
        </w:rPr>
      </w:pPr>
    </w:p>
    <w:p w:rsidR="00356D2A" w:rsidRDefault="000808E4" w:rsidP="00356D2A">
      <w:pPr>
        <w:numPr>
          <w:ilvl w:val="0"/>
          <w:numId w:val="5"/>
        </w:numPr>
        <w:jc w:val="left"/>
        <w:rPr>
          <w:lang w:eastAsia="zh-HK"/>
        </w:rPr>
      </w:pPr>
      <w:r>
        <w:rPr>
          <w:rFonts w:hint="eastAsia"/>
        </w:rPr>
        <w:t>廣東統計年鑑</w:t>
      </w:r>
      <w:r>
        <w:rPr>
          <w:rFonts w:hint="eastAsia"/>
        </w:rPr>
        <w:t xml:space="preserve"> </w:t>
      </w:r>
      <w:r w:rsidR="00356D2A">
        <w:rPr>
          <w:rFonts w:hint="eastAsia"/>
          <w:lang w:eastAsia="zh-HK"/>
        </w:rPr>
        <w:t xml:space="preserve">2013 </w:t>
      </w:r>
    </w:p>
    <w:p w:rsidR="00356D2A" w:rsidRPr="004A1F0F" w:rsidRDefault="00356D2A" w:rsidP="00356D2A">
      <w:pPr>
        <w:rPr>
          <w:lang w:eastAsia="zh-HK"/>
        </w:rPr>
      </w:pPr>
      <w:r w:rsidRPr="00356D2A">
        <w:rPr>
          <w:lang w:eastAsia="zh-HK"/>
        </w:rPr>
        <w:t>http://www.gdstats.gov.cn/tjnj/2013</w:t>
      </w:r>
    </w:p>
    <w:p w:rsidR="00356D2A" w:rsidRPr="00E2678F" w:rsidRDefault="00356D2A" w:rsidP="00356D2A">
      <w:pPr>
        <w:rPr>
          <w:lang w:eastAsia="zh-HK"/>
        </w:rPr>
      </w:pPr>
    </w:p>
    <w:p w:rsidR="00356D2A" w:rsidRDefault="000808E4" w:rsidP="000808E4">
      <w:pPr>
        <w:numPr>
          <w:ilvl w:val="0"/>
          <w:numId w:val="5"/>
        </w:numPr>
        <w:jc w:val="left"/>
        <w:rPr>
          <w:lang w:eastAsia="zh-HK"/>
        </w:rPr>
      </w:pPr>
      <w:r>
        <w:rPr>
          <w:rFonts w:hint="eastAsia"/>
        </w:rPr>
        <w:t>陰</w:t>
      </w:r>
      <w:r w:rsidRPr="000808E4">
        <w:rPr>
          <w:rFonts w:hint="eastAsia"/>
          <w:lang w:eastAsia="zh-HK"/>
        </w:rPr>
        <w:t>那山文化生</w:t>
      </w:r>
      <w:r>
        <w:rPr>
          <w:rFonts w:hint="eastAsia"/>
        </w:rPr>
        <w:t>態產業園</w:t>
      </w:r>
    </w:p>
    <w:p w:rsidR="00356D2A" w:rsidRDefault="00356D2A" w:rsidP="00356D2A">
      <w:pPr>
        <w:rPr>
          <w:lang w:eastAsia="zh-HK"/>
        </w:rPr>
      </w:pPr>
      <w:r w:rsidRPr="00356D2A">
        <w:rPr>
          <w:lang w:eastAsia="zh-HK"/>
        </w:rPr>
        <w:t>http://www.mashpedia.com/videoplayer.php?q=hk0Bobv-5V8</w:t>
      </w:r>
    </w:p>
    <w:p w:rsidR="00356D2A" w:rsidRDefault="00356D2A" w:rsidP="006C779B">
      <w:pPr>
        <w:ind w:left="0"/>
        <w:rPr>
          <w:lang w:eastAsia="zh-HK"/>
        </w:rPr>
      </w:pPr>
    </w:p>
    <w:p w:rsidR="00230058" w:rsidRDefault="00230058" w:rsidP="006C779B">
      <w:pPr>
        <w:ind w:left="0"/>
        <w:rPr>
          <w:lang w:eastAsia="zh-HK"/>
        </w:rPr>
      </w:pPr>
    </w:p>
    <w:p w:rsidR="00230058" w:rsidRDefault="00230058">
      <w:pPr>
        <w:widowControl/>
        <w:ind w:left="0"/>
        <w:jc w:val="left"/>
        <w:rPr>
          <w:lang w:eastAsia="zh-HK"/>
        </w:rPr>
      </w:pPr>
      <w:r>
        <w:rPr>
          <w:lang w:eastAsia="zh-HK"/>
        </w:rPr>
        <w:br w:type="page"/>
      </w:r>
    </w:p>
    <w:p w:rsidR="00230058" w:rsidRDefault="00BE78FB" w:rsidP="00230058">
      <w:pPr>
        <w:ind w:left="0"/>
        <w:jc w:val="center"/>
        <w:rPr>
          <w:lang w:eastAsia="zh-HK"/>
        </w:rPr>
      </w:pPr>
      <w:r>
        <w:rPr>
          <w:rFonts w:ascii="Berlin Sans FB Demi" w:hAnsi="Berlin Sans FB Demi"/>
          <w:color w:val="FF0000"/>
          <w:sz w:val="56"/>
          <w:szCs w:val="56"/>
        </w:rPr>
        <w:lastRenderedPageBreak/>
        <w:pict>
          <v:shape id="_x0000_i1028" type="#_x0000_t136" style="width:359.25pt;height:33.7pt" fillcolor="#b2b2b2" strokecolor="#33c" strokeweight="1pt">
            <v:fill opacity=".5"/>
            <v:shadow on="t" color="#99f" offset="3pt"/>
            <v:textpath style="font-family:&quot;華康粗圓體&quot;;font-weight:bold;v-text-reverse:t;v-text-kern:t" trim="t" fitpath="t" string="特定例子二：英國"/>
          </v:shape>
        </w:pict>
      </w:r>
    </w:p>
    <w:p w:rsidR="00230058" w:rsidRDefault="00230058" w:rsidP="00230058">
      <w:pPr>
        <w:ind w:left="0"/>
        <w:rPr>
          <w:lang w:eastAsia="zh-HK"/>
        </w:rPr>
      </w:pPr>
    </w:p>
    <w:p w:rsidR="00185D73" w:rsidRPr="00200E9A" w:rsidRDefault="00185D73" w:rsidP="008C3E22">
      <w:pPr>
        <w:ind w:left="0" w:firstLineChars="200" w:firstLine="480"/>
      </w:pPr>
      <w:r w:rsidRPr="00200E9A">
        <w:t>自</w:t>
      </w:r>
      <w:r w:rsidRPr="00200E9A">
        <w:t>1970</w:t>
      </w:r>
      <w:r w:rsidRPr="00200E9A">
        <w:t>年代</w:t>
      </w:r>
      <w:r>
        <w:rPr>
          <w:rFonts w:hint="eastAsia"/>
        </w:rPr>
        <w:t>起</w:t>
      </w:r>
      <w:r w:rsidRPr="00200E9A">
        <w:t>，英國的製造業經歷了重大的轉變</w:t>
      </w:r>
      <w:r>
        <w:rPr>
          <w:rFonts w:hint="eastAsia"/>
        </w:rPr>
        <w:t>，它們的功能和區位隨著時間而有所變化</w:t>
      </w:r>
      <w:r w:rsidRPr="00200E9A">
        <w:t>。</w:t>
      </w:r>
    </w:p>
    <w:p w:rsidR="00185D73" w:rsidRPr="00200E9A" w:rsidRDefault="00185D73" w:rsidP="00185D73">
      <w:pPr>
        <w:pStyle w:val="a5"/>
        <w:ind w:leftChars="0"/>
      </w:pPr>
    </w:p>
    <w:p w:rsidR="00185D73" w:rsidRPr="00622A4D" w:rsidRDefault="00185D73" w:rsidP="00185D73">
      <w:pPr>
        <w:pStyle w:val="a5"/>
        <w:numPr>
          <w:ilvl w:val="0"/>
          <w:numId w:val="31"/>
        </w:numPr>
        <w:ind w:leftChars="0"/>
        <w:jc w:val="left"/>
        <w:rPr>
          <w:b/>
          <w:u w:val="single"/>
        </w:rPr>
      </w:pPr>
      <w:r w:rsidRPr="00622A4D">
        <w:rPr>
          <w:rFonts w:hint="eastAsia"/>
          <w:b/>
          <w:u w:val="single"/>
        </w:rPr>
        <w:t>英國製造業的</w:t>
      </w:r>
      <w:r w:rsidRPr="00622A4D">
        <w:rPr>
          <w:b/>
          <w:u w:val="single"/>
        </w:rPr>
        <w:t>區位轉移</w:t>
      </w:r>
    </w:p>
    <w:p w:rsidR="00185D73" w:rsidRPr="00CD56DC" w:rsidRDefault="00185D73" w:rsidP="00185D73">
      <w:pPr>
        <w:pStyle w:val="a5"/>
        <w:ind w:leftChars="0"/>
      </w:pPr>
    </w:p>
    <w:p w:rsidR="00185D73" w:rsidRPr="00CD56DC" w:rsidRDefault="00185D73" w:rsidP="008C3E22">
      <w:pPr>
        <w:pStyle w:val="a5"/>
        <w:ind w:leftChars="0" w:left="0" w:firstLine="480"/>
      </w:pPr>
      <w:r>
        <w:t>十九世紀，英國主要的製造業依賴煤及入口的原料，</w:t>
      </w:r>
      <w:r>
        <w:rPr>
          <w:rFonts w:hint="eastAsia"/>
        </w:rPr>
        <w:t>例</w:t>
      </w:r>
      <w:r>
        <w:t>如：鐵</w:t>
      </w:r>
      <w:r>
        <w:rPr>
          <w:rFonts w:hint="eastAsia"/>
        </w:rPr>
        <w:t>礦</w:t>
      </w:r>
      <w:r>
        <w:t>石及棉花。當時</w:t>
      </w:r>
      <w:r w:rsidRPr="00CD56DC">
        <w:t>製造業的成品主要出口到海外，故此他們十分關注</w:t>
      </w:r>
      <w:r>
        <w:t>出口</w:t>
      </w:r>
      <w:r>
        <w:rPr>
          <w:rFonts w:hint="eastAsia"/>
        </w:rPr>
        <w:t>是否</w:t>
      </w:r>
      <w:r>
        <w:t>便利</w:t>
      </w:r>
      <w:r w:rsidRPr="00CD56DC">
        <w:t>。</w:t>
      </w:r>
      <w:r>
        <w:t>英國早期的工業區主要位於</w:t>
      </w:r>
      <w:r w:rsidRPr="00CD56DC">
        <w:t>國</w:t>
      </w:r>
      <w:r>
        <w:rPr>
          <w:rFonts w:hint="eastAsia"/>
        </w:rPr>
        <w:t>內</w:t>
      </w:r>
      <w:r w:rsidRPr="00CD56DC">
        <w:t>大型的煤</w:t>
      </w:r>
      <w:r>
        <w:t>礦</w:t>
      </w:r>
      <w:r>
        <w:rPr>
          <w:rFonts w:hint="eastAsia"/>
        </w:rPr>
        <w:t>場</w:t>
      </w:r>
      <w:r>
        <w:t>或是深水</w:t>
      </w:r>
      <w:r>
        <w:rPr>
          <w:rFonts w:hint="eastAsia"/>
        </w:rPr>
        <w:t>河口的海</w:t>
      </w:r>
      <w:r w:rsidRPr="00CD56DC">
        <w:t>港。</w:t>
      </w:r>
    </w:p>
    <w:p w:rsidR="00185D73" w:rsidRPr="00622A4D" w:rsidRDefault="00185D73" w:rsidP="00185D73">
      <w:pPr>
        <w:pStyle w:val="a5"/>
        <w:ind w:leftChars="0" w:left="0"/>
      </w:pPr>
    </w:p>
    <w:p w:rsidR="00185D73" w:rsidRPr="00CD56DC" w:rsidRDefault="00185D73" w:rsidP="00185D73">
      <w:pPr>
        <w:pStyle w:val="a5"/>
        <w:ind w:leftChars="0" w:left="0"/>
      </w:pPr>
      <w:r w:rsidRPr="00CD56DC">
        <w:t>以下是一些例子：</w:t>
      </w:r>
    </w:p>
    <w:p w:rsidR="00185D73" w:rsidRPr="00CD56DC" w:rsidRDefault="00185D73" w:rsidP="00185D73">
      <w:pPr>
        <w:pStyle w:val="a5"/>
        <w:numPr>
          <w:ilvl w:val="0"/>
          <w:numId w:val="32"/>
        </w:numPr>
        <w:ind w:leftChars="0" w:left="482" w:hanging="482"/>
        <w:jc w:val="left"/>
      </w:pPr>
      <w:r w:rsidRPr="00CD56DC">
        <w:t>西約克郡的紡織業和蘭開夏郡</w:t>
      </w:r>
      <w:r>
        <w:rPr>
          <w:rFonts w:hint="eastAsia"/>
        </w:rPr>
        <w:t>的</w:t>
      </w:r>
      <w:r w:rsidRPr="00CD56DC">
        <w:t>棉織業</w:t>
      </w:r>
    </w:p>
    <w:p w:rsidR="00185D73" w:rsidRPr="00CD56DC" w:rsidRDefault="00185D73" w:rsidP="00185D73">
      <w:pPr>
        <w:pStyle w:val="a5"/>
        <w:numPr>
          <w:ilvl w:val="0"/>
          <w:numId w:val="32"/>
        </w:numPr>
        <w:ind w:leftChars="0" w:left="482" w:hanging="482"/>
        <w:jc w:val="left"/>
      </w:pPr>
      <w:r w:rsidRPr="00CD56DC">
        <w:t>謝菲爾德的鋼鐵業</w:t>
      </w:r>
    </w:p>
    <w:p w:rsidR="00185D73" w:rsidRPr="00622A4D" w:rsidRDefault="00185D73" w:rsidP="00185D73">
      <w:pPr>
        <w:pStyle w:val="a5"/>
        <w:numPr>
          <w:ilvl w:val="0"/>
          <w:numId w:val="32"/>
        </w:numPr>
        <w:ind w:leftChars="0" w:left="482" w:hanging="482"/>
        <w:jc w:val="left"/>
      </w:pPr>
      <w:r w:rsidRPr="00CD56DC">
        <w:t>紐卡</w:t>
      </w:r>
      <w:r>
        <w:rPr>
          <w:rFonts w:hint="eastAsia"/>
        </w:rPr>
        <w:t>素</w:t>
      </w:r>
      <w:r w:rsidRPr="00CD56DC">
        <w:t>的造船業</w:t>
      </w:r>
      <w:r>
        <w:rPr>
          <w:rFonts w:hint="eastAsia"/>
        </w:rPr>
        <w:t xml:space="preserve"> </w:t>
      </w:r>
    </w:p>
    <w:p w:rsidR="00185D73" w:rsidRPr="00CD56DC" w:rsidRDefault="00185D73" w:rsidP="008C3E22">
      <w:pPr>
        <w:pStyle w:val="a5"/>
        <w:ind w:left="480"/>
        <w:jc w:val="center"/>
      </w:pPr>
      <w:r>
        <w:rPr>
          <w:noProof/>
        </w:rPr>
        <w:drawing>
          <wp:inline distT="0" distB="0" distL="0" distR="0" wp14:anchorId="439C06A4" wp14:editId="53B79127">
            <wp:extent cx="3586055" cy="4781550"/>
            <wp:effectExtent l="0" t="0" r="0"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itional-in-UK-chi_2.jpg"/>
                    <pic:cNvPicPr/>
                  </pic:nvPicPr>
                  <pic:blipFill>
                    <a:blip r:embed="rId11">
                      <a:extLst>
                        <a:ext uri="{28A0092B-C50C-407E-A947-70E740481C1C}">
                          <a14:useLocalDpi xmlns:a14="http://schemas.microsoft.com/office/drawing/2010/main" val="0"/>
                        </a:ext>
                      </a:extLst>
                    </a:blip>
                    <a:stretch>
                      <a:fillRect/>
                    </a:stretch>
                  </pic:blipFill>
                  <pic:spPr>
                    <a:xfrm>
                      <a:off x="0" y="0"/>
                      <a:ext cx="3587674" cy="4783709"/>
                    </a:xfrm>
                    <a:prstGeom prst="rect">
                      <a:avLst/>
                    </a:prstGeom>
                  </pic:spPr>
                </pic:pic>
              </a:graphicData>
            </a:graphic>
          </wp:inline>
        </w:drawing>
      </w:r>
    </w:p>
    <w:p w:rsidR="00185D73" w:rsidRDefault="00185D73" w:rsidP="008C3E22">
      <w:pPr>
        <w:pStyle w:val="a5"/>
        <w:ind w:left="480"/>
        <w:jc w:val="center"/>
      </w:pPr>
      <w:r w:rsidRPr="00CD56DC">
        <w:t>圖</w:t>
      </w:r>
      <w:r w:rsidR="008C3E22">
        <w:rPr>
          <w:rFonts w:hint="eastAsia"/>
        </w:rPr>
        <w:t>一</w:t>
      </w:r>
      <w:r w:rsidR="008C3E22">
        <w:rPr>
          <w:rFonts w:hint="eastAsia"/>
        </w:rPr>
        <w:tab/>
      </w:r>
      <w:r>
        <w:rPr>
          <w:rFonts w:hint="eastAsia"/>
        </w:rPr>
        <w:t>英國傳統工業的區位</w:t>
      </w:r>
    </w:p>
    <w:p w:rsidR="00185D73" w:rsidRPr="00954A6D" w:rsidRDefault="00185D73" w:rsidP="008C3E22">
      <w:pPr>
        <w:ind w:left="0" w:firstLineChars="200" w:firstLine="480"/>
      </w:pPr>
      <w:r>
        <w:rPr>
          <w:rFonts w:hint="eastAsia"/>
        </w:rPr>
        <w:lastRenderedPageBreak/>
        <w:t>近幾十年來，英國的製造業由紡織及鋼鐵業轉移至高科技工業。高科技工業需要擁有高技術的勞工進行各式各樣的研究與發展。自此，原料的可達度對英國工業區位的重要性下降；相反，高科技工業集中在能夠吸引高技術人員到來工作的地區，或是一些由於政府人力資源政策而能夠提供本地人材的地區。</w:t>
      </w:r>
      <w:r w:rsidRPr="00954A6D">
        <w:rPr>
          <w:rFonts w:hint="eastAsia"/>
        </w:rPr>
        <w:t>高科技工業很多時被稱為「無導向工業」，因為它們的區位不受特定因素影響。在英國，這些高科技工業多集中在市鎮邊緣的工業園或是</w:t>
      </w:r>
      <w:r>
        <w:rPr>
          <w:rFonts w:hint="eastAsia"/>
        </w:rPr>
        <w:t>公路沿線</w:t>
      </w:r>
      <w:r w:rsidRPr="00954A6D">
        <w:rPr>
          <w:rFonts w:hint="eastAsia"/>
        </w:rPr>
        <w:t>。以下是英國新發展的工業區：</w:t>
      </w:r>
    </w:p>
    <w:p w:rsidR="00185D73" w:rsidRDefault="00185D73" w:rsidP="00250BC8">
      <w:pPr>
        <w:pStyle w:val="a5"/>
        <w:numPr>
          <w:ilvl w:val="0"/>
          <w:numId w:val="33"/>
        </w:numPr>
        <w:ind w:leftChars="0"/>
        <w:jc w:val="left"/>
        <w:rPr>
          <w:lang w:eastAsia="zh-HK"/>
        </w:rPr>
      </w:pPr>
      <w:r>
        <w:rPr>
          <w:rFonts w:hint="eastAsia"/>
        </w:rPr>
        <w:t>蘇格蘭中部的高科技工業</w:t>
      </w:r>
    </w:p>
    <w:p w:rsidR="00AA27C0" w:rsidRDefault="00185D73" w:rsidP="00250BC8">
      <w:pPr>
        <w:pStyle w:val="a5"/>
        <w:numPr>
          <w:ilvl w:val="0"/>
          <w:numId w:val="33"/>
        </w:numPr>
        <w:ind w:leftChars="0"/>
        <w:jc w:val="left"/>
        <w:rPr>
          <w:lang w:eastAsia="zh-HK"/>
        </w:rPr>
      </w:pPr>
      <w:r>
        <w:rPr>
          <w:rFonts w:hint="eastAsia"/>
        </w:rPr>
        <w:t>劍橋科學園一帶</w:t>
      </w:r>
    </w:p>
    <w:p w:rsidR="00AA27C0" w:rsidRDefault="00185D73" w:rsidP="00250BC8">
      <w:pPr>
        <w:pStyle w:val="a5"/>
        <w:numPr>
          <w:ilvl w:val="0"/>
          <w:numId w:val="33"/>
        </w:numPr>
        <w:ind w:leftChars="0"/>
        <w:jc w:val="left"/>
        <w:rPr>
          <w:lang w:eastAsia="zh-HK"/>
        </w:rPr>
      </w:pPr>
      <w:r w:rsidRPr="00905FEA">
        <w:rPr>
          <w:rFonts w:hint="eastAsia"/>
        </w:rPr>
        <w:t>鄉郊的小型輕工業帶</w:t>
      </w:r>
      <w:r w:rsidRPr="000A14AF">
        <w:rPr>
          <w:rFonts w:hint="eastAsia"/>
        </w:rPr>
        <w:t>，如：東</w:t>
      </w:r>
      <w:r>
        <w:rPr>
          <w:rFonts w:hint="eastAsia"/>
        </w:rPr>
        <w:t>安格里亞</w:t>
      </w:r>
      <w:r w:rsidRPr="000A14AF">
        <w:rPr>
          <w:rFonts w:hint="eastAsia"/>
        </w:rPr>
        <w:t>及薩塞克斯</w:t>
      </w:r>
    </w:p>
    <w:p w:rsidR="00AA27C0" w:rsidRDefault="00AA27C0" w:rsidP="00AA27C0">
      <w:pPr>
        <w:pStyle w:val="a5"/>
        <w:ind w:leftChars="0" w:left="1440"/>
        <w:jc w:val="left"/>
        <w:rPr>
          <w:lang w:eastAsia="zh-HK"/>
        </w:rPr>
      </w:pPr>
    </w:p>
    <w:p w:rsidR="00250BC8" w:rsidRDefault="00250BC8" w:rsidP="00AA27C0">
      <w:pPr>
        <w:pStyle w:val="a5"/>
        <w:ind w:leftChars="0" w:left="1440"/>
        <w:jc w:val="left"/>
        <w:rPr>
          <w:lang w:eastAsia="zh-HK"/>
        </w:rPr>
      </w:pPr>
    </w:p>
    <w:p w:rsidR="00185D73" w:rsidRPr="00905FEA" w:rsidRDefault="00185D73" w:rsidP="00AA27C0">
      <w:pPr>
        <w:pStyle w:val="a5"/>
        <w:ind w:leftChars="0" w:left="1440"/>
        <w:jc w:val="left"/>
        <w:rPr>
          <w:lang w:eastAsia="zh-HK"/>
        </w:rPr>
      </w:pPr>
      <w:r>
        <w:rPr>
          <w:noProof/>
        </w:rPr>
        <w:drawing>
          <wp:inline distT="0" distB="0" distL="0" distR="0" wp14:anchorId="26CBFEE5" wp14:editId="7AFE67F6">
            <wp:extent cx="3881279" cy="5175194"/>
            <wp:effectExtent l="0" t="0" r="5080" b="6985"/>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nd-UK-chi.jpg"/>
                    <pic:cNvPicPr/>
                  </pic:nvPicPr>
                  <pic:blipFill>
                    <a:blip r:embed="rId12">
                      <a:extLst>
                        <a:ext uri="{28A0092B-C50C-407E-A947-70E740481C1C}">
                          <a14:useLocalDpi xmlns:a14="http://schemas.microsoft.com/office/drawing/2010/main" val="0"/>
                        </a:ext>
                      </a:extLst>
                    </a:blip>
                    <a:stretch>
                      <a:fillRect/>
                    </a:stretch>
                  </pic:blipFill>
                  <pic:spPr>
                    <a:xfrm>
                      <a:off x="0" y="0"/>
                      <a:ext cx="3883032" cy="5177531"/>
                    </a:xfrm>
                    <a:prstGeom prst="rect">
                      <a:avLst/>
                    </a:prstGeom>
                  </pic:spPr>
                </pic:pic>
              </a:graphicData>
            </a:graphic>
          </wp:inline>
        </w:drawing>
      </w:r>
    </w:p>
    <w:p w:rsidR="00185D73" w:rsidRDefault="00185D73" w:rsidP="00513B7A">
      <w:pPr>
        <w:jc w:val="center"/>
      </w:pPr>
      <w:r>
        <w:rPr>
          <w:rFonts w:hint="eastAsia"/>
        </w:rPr>
        <w:t>圖</w:t>
      </w:r>
      <w:r w:rsidR="00513B7A">
        <w:rPr>
          <w:rFonts w:hint="eastAsia"/>
        </w:rPr>
        <w:t>二</w:t>
      </w:r>
      <w:r>
        <w:rPr>
          <w:rFonts w:hint="eastAsia"/>
        </w:rPr>
        <w:t xml:space="preserve"> </w:t>
      </w:r>
      <w:r w:rsidR="00513B7A">
        <w:rPr>
          <w:rFonts w:hint="eastAsia"/>
        </w:rPr>
        <w:tab/>
      </w:r>
      <w:r>
        <w:rPr>
          <w:rFonts w:hint="eastAsia"/>
        </w:rPr>
        <w:t>英國新興工業的位置</w:t>
      </w:r>
    </w:p>
    <w:p w:rsidR="00185D73" w:rsidRDefault="00185D73" w:rsidP="00185D73"/>
    <w:p w:rsidR="00185D73" w:rsidRDefault="00185D73" w:rsidP="00185D73"/>
    <w:p w:rsidR="00185D73" w:rsidRDefault="00185D73" w:rsidP="00185D73"/>
    <w:p w:rsidR="00513B7A" w:rsidRDefault="00513B7A" w:rsidP="00185D73"/>
    <w:p w:rsidR="00403BC5" w:rsidRPr="007F7F7A" w:rsidRDefault="00403BC5" w:rsidP="00403BC5">
      <w:pPr>
        <w:pStyle w:val="a5"/>
        <w:numPr>
          <w:ilvl w:val="0"/>
          <w:numId w:val="31"/>
        </w:numPr>
        <w:ind w:leftChars="0"/>
        <w:jc w:val="left"/>
        <w:rPr>
          <w:b/>
          <w:u w:val="single"/>
          <w:lang w:eastAsia="zh-HK"/>
        </w:rPr>
      </w:pPr>
      <w:r w:rsidRPr="007F7F7A">
        <w:rPr>
          <w:rFonts w:hint="eastAsia"/>
          <w:b/>
          <w:u w:val="single"/>
        </w:rPr>
        <w:lastRenderedPageBreak/>
        <w:t>英國製造業的功能轉移</w:t>
      </w:r>
    </w:p>
    <w:p w:rsidR="00230058" w:rsidRDefault="00230058" w:rsidP="00230058">
      <w:pPr>
        <w:ind w:left="0"/>
        <w:rPr>
          <w:lang w:eastAsia="zh-HK"/>
        </w:rPr>
      </w:pPr>
    </w:p>
    <w:p w:rsidR="006D3316" w:rsidRDefault="006D3316" w:rsidP="00230058">
      <w:pPr>
        <w:ind w:left="0"/>
        <w:rPr>
          <w:lang w:eastAsia="zh-HK"/>
        </w:rPr>
      </w:pPr>
      <w:r>
        <w:rPr>
          <w:noProof/>
        </w:rPr>
        <mc:AlternateContent>
          <mc:Choice Requires="wps">
            <w:drawing>
              <wp:anchor distT="0" distB="0" distL="114300" distR="114300" simplePos="0" relativeHeight="251665408" behindDoc="0" locked="0" layoutInCell="1" allowOverlap="1" wp14:editId="36B11C9B">
                <wp:simplePos x="0" y="0"/>
                <wp:positionH relativeFrom="column">
                  <wp:posOffset>99060</wp:posOffset>
                </wp:positionH>
                <wp:positionV relativeFrom="paragraph">
                  <wp:posOffset>118110</wp:posOffset>
                </wp:positionV>
                <wp:extent cx="5943600" cy="1743075"/>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43075"/>
                        </a:xfrm>
                        <a:prstGeom prst="rect">
                          <a:avLst/>
                        </a:prstGeom>
                        <a:noFill/>
                        <a:ln w="9525">
                          <a:noFill/>
                          <a:miter lim="800000"/>
                          <a:headEnd/>
                          <a:tailEnd/>
                        </a:ln>
                      </wps:spPr>
                      <wps:txbx>
                        <w:txbxContent>
                          <w:p w:rsidR="00403BC5" w:rsidRDefault="00403BC5" w:rsidP="00403BC5">
                            <w:pPr>
                              <w:pStyle w:val="a5"/>
                              <w:ind w:leftChars="0" w:left="0" w:firstLine="480"/>
                            </w:pPr>
                            <w:r>
                              <w:rPr>
                                <w:rFonts w:hint="eastAsia"/>
                              </w:rPr>
                              <w:t>隨著全球化的速度增快，製造業的區位出現重要的改變。現今大部份製造業都走向高科技創新，大部分投資放於技術及知識層面。除此之外，企業也投放了大量資源於品牌、軟件及市場推廣等方面。</w:t>
                            </w:r>
                          </w:p>
                          <w:p w:rsidR="00403BC5" w:rsidRPr="00CA56B8" w:rsidRDefault="00403BC5" w:rsidP="00403BC5">
                            <w:pPr>
                              <w:pStyle w:val="a5"/>
                              <w:snapToGrid w:val="0"/>
                              <w:ind w:leftChars="0" w:left="0"/>
                              <w:rPr>
                                <w:lang w:eastAsia="zh-HK"/>
                              </w:rPr>
                            </w:pPr>
                          </w:p>
                          <w:p w:rsidR="00403BC5" w:rsidRDefault="00403BC5" w:rsidP="00403BC5">
                            <w:pPr>
                              <w:ind w:left="0" w:firstLineChars="200" w:firstLine="480"/>
                            </w:pPr>
                            <w:r>
                              <w:rPr>
                                <w:rFonts w:hint="eastAsia"/>
                              </w:rPr>
                              <w:t>近年，英國的高科技工業，例如：電腦及電腦零件、電訊業、生物科技及醫藥業等都有不錯的發展；同時很多的傳統工業，例如汽車製造業，亦採用新技術和工作流程來發展新產品，並透過研究與開發來提升原有產品的質素。</w:t>
                            </w:r>
                          </w:p>
                          <w:p w:rsidR="006D3316" w:rsidRPr="006D3316" w:rsidRDefault="006D3316" w:rsidP="006D3316">
                            <w:pPr>
                              <w:ind w:left="0"/>
                              <w:rPr>
                                <w:lang w:eastAsia="zh-H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8pt;margin-top:9.3pt;width:468pt;height:13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" filled="f" stroked="f">
                <v:textbox>
                  <w:txbxContent>
                    <w:p w:rsidR="00403BC5" w:rsidRDefault="00403BC5" w:rsidP="00403BC5">
                      <w:pPr>
                        <w:pStyle w:val="a5"/>
                        <w:ind w:leftChars="0" w:left="0" w:firstLine="480"/>
                      </w:pPr>
                      <w:r>
                        <w:rPr>
                          <w:rFonts w:hint="eastAsia"/>
                        </w:rPr>
                        <w:t>隨著全球化的速度增快，製造業的區位出現重要的改變。現今大部份製造業都走向高科技創新，大部分投資放於技術及知識層面。除此之外，企業也投放了大量資源於品牌、軟件及市場推廣等方面。</w:t>
                      </w:r>
                    </w:p>
                    <w:p w:rsidR="00403BC5" w:rsidRPr="00CA56B8" w:rsidRDefault="00403BC5" w:rsidP="00403BC5">
                      <w:pPr>
                        <w:pStyle w:val="a5"/>
                        <w:snapToGrid w:val="0"/>
                        <w:ind w:leftChars="0" w:left="0"/>
                        <w:rPr>
                          <w:lang w:eastAsia="zh-HK"/>
                        </w:rPr>
                      </w:pPr>
                    </w:p>
                    <w:p w:rsidR="00403BC5" w:rsidRDefault="00403BC5" w:rsidP="00403BC5">
                      <w:pPr>
                        <w:ind w:left="0" w:firstLineChars="200" w:firstLine="480"/>
                      </w:pPr>
                      <w:r>
                        <w:rPr>
                          <w:rFonts w:hint="eastAsia"/>
                        </w:rPr>
                        <w:t>近年，英國的高科技工業，例如：電腦及電腦零件、電訊業、生物科技及醫藥業等都有不錯的發展；同時很多的傳統工業，例如汽車製造業，亦採用新技術和工作流程來發展新產品，並透過研究與開發來提升原有產品的質素。</w:t>
                      </w:r>
                    </w:p>
                    <w:p w:rsidR="006D3316" w:rsidRPr="006D3316" w:rsidRDefault="006D3316" w:rsidP="006D3316">
                      <w:pPr>
                        <w:ind w:left="0"/>
                        <w:rPr>
                          <w:lang w:eastAsia="zh-HK"/>
                        </w:rPr>
                      </w:pPr>
                    </w:p>
                  </w:txbxContent>
                </v:textbox>
              </v:shape>
            </w:pict>
          </mc:Fallback>
        </mc:AlternateContent>
      </w:r>
      <w:r>
        <w:rPr>
          <w:rFonts w:hint="eastAsia"/>
          <w:noProof/>
        </w:rPr>
        <w:drawing>
          <wp:inline distT="0" distB="0" distL="0" distR="0" wp14:anchorId="4995C757" wp14:editId="120D33B1">
            <wp:extent cx="6115048" cy="2600325"/>
            <wp:effectExtent l="0" t="0" r="63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 8-1.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2602486"/>
                    </a:xfrm>
                    <a:prstGeom prst="rect">
                      <a:avLst/>
                    </a:prstGeom>
                  </pic:spPr>
                </pic:pic>
              </a:graphicData>
            </a:graphic>
          </wp:inline>
        </w:drawing>
      </w:r>
    </w:p>
    <w:p w:rsidR="006D3316" w:rsidRDefault="006D3316" w:rsidP="00230058">
      <w:pPr>
        <w:ind w:left="0"/>
        <w:rPr>
          <w:lang w:eastAsia="zh-HK"/>
        </w:rPr>
      </w:pPr>
    </w:p>
    <w:p w:rsidR="00403BC5" w:rsidRPr="00CC0692" w:rsidRDefault="00403BC5" w:rsidP="00403BC5">
      <w:pPr>
        <w:pStyle w:val="a5"/>
        <w:numPr>
          <w:ilvl w:val="0"/>
          <w:numId w:val="31"/>
        </w:numPr>
        <w:ind w:leftChars="0"/>
        <w:jc w:val="left"/>
        <w:rPr>
          <w:b/>
          <w:u w:val="single"/>
          <w:lang w:eastAsia="zh-HK"/>
        </w:rPr>
      </w:pPr>
      <w:r w:rsidRPr="00CC0692">
        <w:rPr>
          <w:rFonts w:hint="eastAsia"/>
          <w:b/>
          <w:u w:val="single"/>
        </w:rPr>
        <w:t>英國製造業出現轉變的原因</w:t>
      </w:r>
    </w:p>
    <w:p w:rsidR="00275237" w:rsidRPr="00403BC5" w:rsidRDefault="00275237" w:rsidP="00275237">
      <w:pPr>
        <w:ind w:left="720"/>
        <w:jc w:val="left"/>
        <w:rPr>
          <w:b/>
          <w:u w:val="single"/>
        </w:rPr>
      </w:pPr>
    </w:p>
    <w:p w:rsidR="006D3316" w:rsidRDefault="006D3316" w:rsidP="00230058">
      <w:pPr>
        <w:ind w:left="0"/>
        <w:rPr>
          <w:lang w:eastAsia="zh-HK"/>
        </w:rPr>
      </w:pPr>
      <w:r>
        <w:rPr>
          <w:noProof/>
        </w:rPr>
        <mc:AlternateContent>
          <mc:Choice Requires="wps">
            <w:drawing>
              <wp:anchor distT="0" distB="0" distL="114300" distR="114300" simplePos="0" relativeHeight="251667456" behindDoc="0" locked="0" layoutInCell="1" allowOverlap="1" wp14:editId="36B11C9B">
                <wp:simplePos x="0" y="0"/>
                <wp:positionH relativeFrom="column">
                  <wp:posOffset>99060</wp:posOffset>
                </wp:positionH>
                <wp:positionV relativeFrom="paragraph">
                  <wp:posOffset>108585</wp:posOffset>
                </wp:positionV>
                <wp:extent cx="5943600" cy="1403985"/>
                <wp:effectExtent l="0" t="0" r="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p w:rsidR="00403BC5" w:rsidRPr="00954A6D" w:rsidRDefault="00403BC5" w:rsidP="00403BC5">
                            <w:pPr>
                              <w:pStyle w:val="a5"/>
                              <w:numPr>
                                <w:ilvl w:val="0"/>
                                <w:numId w:val="10"/>
                              </w:numPr>
                              <w:ind w:leftChars="0"/>
                              <w:rPr>
                                <w:lang w:eastAsia="zh-HK"/>
                              </w:rPr>
                            </w:pPr>
                            <w:r w:rsidRPr="00954A6D">
                              <w:rPr>
                                <w:rFonts w:hint="eastAsia"/>
                              </w:rPr>
                              <w:t>英國政府提供的各種資助及經濟配套吸引了來自日本、南韓及德國的跨國跨國公司在英國作出大量的投資。以汽車業為例，不少日本汽車製造商都到美國設立大型的新工廠，其中最大的三間分別為日產、豐田及本田所擁有。在英國東北面華盛頓的日產工廠便是日本在英國最大的單一投資。隨著各級政府相繼提供各種的資助及優惠，其他類似的本地及海外投資也相繼在英國各地出現。</w:t>
                            </w:r>
                          </w:p>
                          <w:p w:rsidR="00403BC5" w:rsidRPr="00954A6D" w:rsidRDefault="00403BC5" w:rsidP="00403BC5">
                            <w:pPr>
                              <w:pStyle w:val="a5"/>
                              <w:numPr>
                                <w:ilvl w:val="0"/>
                                <w:numId w:val="10"/>
                              </w:numPr>
                              <w:spacing w:before="240"/>
                              <w:ind w:leftChars="0"/>
                              <w:jc w:val="left"/>
                              <w:rPr>
                                <w:lang w:eastAsia="zh-HK"/>
                              </w:rPr>
                            </w:pPr>
                            <w:r w:rsidRPr="00954A6D">
                              <w:rPr>
                                <w:rFonts w:hint="eastAsia"/>
                              </w:rPr>
                              <w:t>交通網絡的改善是影響英國製造業區位轉移的一個主要因素。新興的高科技工業的發展與人才、原料及產品的迅速流動有著密切的關係。例如豐田在德</w:t>
                            </w:r>
                            <w:proofErr w:type="gramStart"/>
                            <w:r w:rsidRPr="00954A6D">
                              <w:rPr>
                                <w:rFonts w:hint="eastAsia"/>
                              </w:rPr>
                              <w:t>比郡北部</w:t>
                            </w:r>
                            <w:proofErr w:type="gramEnd"/>
                            <w:r w:rsidRPr="00954A6D">
                              <w:rPr>
                                <w:rFonts w:hint="eastAsia"/>
                              </w:rPr>
                              <w:t>的工廠毗鄰般拿斯頓的</w:t>
                            </w:r>
                            <w:r w:rsidRPr="00954A6D">
                              <w:rPr>
                                <w:lang w:eastAsia="zh-HK"/>
                              </w:rPr>
                              <w:t>A38</w:t>
                            </w:r>
                            <w:r w:rsidRPr="00954A6D">
                              <w:rPr>
                                <w:rFonts w:hint="eastAsia"/>
                              </w:rPr>
                              <w:t>公路幹線，而本田在</w:t>
                            </w:r>
                            <w:proofErr w:type="gramStart"/>
                            <w:r w:rsidRPr="00954A6D">
                              <w:rPr>
                                <w:rFonts w:hint="eastAsia"/>
                              </w:rPr>
                              <w:t>斯溫頓的裝嵌</w:t>
                            </w:r>
                            <w:proofErr w:type="gramEnd"/>
                            <w:r w:rsidRPr="00954A6D">
                              <w:rPr>
                                <w:rFonts w:hint="eastAsia"/>
                              </w:rPr>
                              <w:t>工廠則設於</w:t>
                            </w:r>
                            <w:r w:rsidRPr="00954A6D">
                              <w:rPr>
                                <w:lang w:eastAsia="zh-HK"/>
                              </w:rPr>
                              <w:t>M4</w:t>
                            </w:r>
                            <w:r w:rsidRPr="00954A6D">
                              <w:rPr>
                                <w:rFonts w:hint="eastAsia"/>
                              </w:rPr>
                              <w:t>走廊。</w:t>
                            </w:r>
                          </w:p>
                          <w:p w:rsidR="00403BC5" w:rsidRPr="00954A6D" w:rsidRDefault="00403BC5" w:rsidP="00403BC5">
                            <w:pPr>
                              <w:pStyle w:val="a5"/>
                              <w:numPr>
                                <w:ilvl w:val="0"/>
                                <w:numId w:val="10"/>
                              </w:numPr>
                              <w:spacing w:before="240"/>
                              <w:ind w:leftChars="0"/>
                              <w:jc w:val="left"/>
                              <w:rPr>
                                <w:lang w:eastAsia="zh-HK"/>
                              </w:rPr>
                            </w:pPr>
                            <w:r w:rsidRPr="00954A6D">
                              <w:rPr>
                                <w:rFonts w:hint="eastAsia"/>
                              </w:rPr>
                              <w:t>一些工業傾向鄰近大學校園地區，這有助與學術機構合作進行研究及發展，而且大學也可提供充足的人才及技術支援。劍橋的科學園便是一個著名的例子。</w:t>
                            </w:r>
                          </w:p>
                          <w:p w:rsidR="00403BC5" w:rsidRDefault="00403BC5" w:rsidP="00403BC5">
                            <w:pPr>
                              <w:ind w:left="0"/>
                              <w:rPr>
                                <w:u w:val="single"/>
                                <w:lang w:eastAsia="zh-HK"/>
                              </w:rPr>
                            </w:pPr>
                          </w:p>
                          <w:p w:rsidR="00403BC5" w:rsidRDefault="00403BC5" w:rsidP="00403BC5">
                            <w:pPr>
                              <w:pStyle w:val="a5"/>
                              <w:numPr>
                                <w:ilvl w:val="0"/>
                                <w:numId w:val="35"/>
                              </w:numPr>
                              <w:ind w:leftChars="0"/>
                              <w:jc w:val="left"/>
                              <w:rPr>
                                <w:lang w:eastAsia="zh-HK"/>
                              </w:rPr>
                            </w:pPr>
                            <w:r>
                              <w:rPr>
                                <w:rFonts w:hint="eastAsia"/>
                              </w:rPr>
                              <w:t>英國</w:t>
                            </w:r>
                            <w:proofErr w:type="gramStart"/>
                            <w:r>
                              <w:rPr>
                                <w:rFonts w:hint="eastAsia"/>
                              </w:rPr>
                              <w:t>一些鄉郊地區</w:t>
                            </w:r>
                            <w:proofErr w:type="gramEnd"/>
                            <w:r>
                              <w:rPr>
                                <w:rFonts w:hint="eastAsia"/>
                              </w:rPr>
                              <w:t>綠化帶的優美的環境吸引了部份企業前往該區發展。在英國，不少商業機構及科學園等均位於近郊的未開發區。這些地區不但提供優美的環境，而且地價相對便宜。</w:t>
                            </w:r>
                          </w:p>
                          <w:p w:rsidR="00403BC5" w:rsidRPr="00403BC5" w:rsidRDefault="00403BC5" w:rsidP="00403BC5">
                            <w:pPr>
                              <w:ind w:left="0"/>
                              <w:rPr>
                                <w:u w:val="single"/>
                                <w:lang w:eastAsia="zh-HK"/>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7.8pt;margin-top:8.55pt;width:468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" filled="f" stroked="f">
                <v:textbox style="mso-fit-shape-to-text:t">
                  <w:txbxContent>
                    <w:p w:rsidR="00403BC5" w:rsidRPr="00954A6D" w:rsidRDefault="00403BC5" w:rsidP="00403BC5">
                      <w:pPr>
                        <w:pStyle w:val="a5"/>
                        <w:numPr>
                          <w:ilvl w:val="0"/>
                          <w:numId w:val="10"/>
                        </w:numPr>
                        <w:ind w:leftChars="0"/>
                        <w:rPr>
                          <w:lang w:eastAsia="zh-HK"/>
                        </w:rPr>
                      </w:pPr>
                      <w:r w:rsidRPr="00954A6D">
                        <w:rPr>
                          <w:rFonts w:hint="eastAsia"/>
                        </w:rPr>
                        <w:t>英國政府提供的各種資助及經濟配套吸引了來自日本、南韓及德國的跨國跨國公司在英國作出大量的投資。以汽車業為例，不少日本汽車製造商都到美國設立大型的新工廠，其中最大的三間分別為日產、豐田及本田所擁有。在英國東北面華盛頓的日產工廠便是日本在英國最大的單一投資。隨著各級政府相繼提供各種的資助及優惠，其他類似的本地及海外投資也相繼在英國各地出現。</w:t>
                      </w:r>
                    </w:p>
                    <w:p w:rsidR="00403BC5" w:rsidRPr="00954A6D" w:rsidRDefault="00403BC5" w:rsidP="00403BC5">
                      <w:pPr>
                        <w:pStyle w:val="a5"/>
                        <w:numPr>
                          <w:ilvl w:val="0"/>
                          <w:numId w:val="10"/>
                        </w:numPr>
                        <w:spacing w:before="240"/>
                        <w:ind w:leftChars="0"/>
                        <w:jc w:val="left"/>
                        <w:rPr>
                          <w:lang w:eastAsia="zh-HK"/>
                        </w:rPr>
                      </w:pPr>
                      <w:r w:rsidRPr="00954A6D">
                        <w:rPr>
                          <w:rFonts w:hint="eastAsia"/>
                        </w:rPr>
                        <w:t>交通網絡的改善是影響英國製造業區位轉移的一個主要因素。新興的高科技工業的發展與人才、原料及產品的迅速流動有著密切的關係。例如豐田在德</w:t>
                      </w:r>
                      <w:proofErr w:type="gramStart"/>
                      <w:r w:rsidRPr="00954A6D">
                        <w:rPr>
                          <w:rFonts w:hint="eastAsia"/>
                        </w:rPr>
                        <w:t>比郡北部</w:t>
                      </w:r>
                      <w:proofErr w:type="gramEnd"/>
                      <w:r w:rsidRPr="00954A6D">
                        <w:rPr>
                          <w:rFonts w:hint="eastAsia"/>
                        </w:rPr>
                        <w:t>的工廠毗鄰般拿斯頓的</w:t>
                      </w:r>
                      <w:r w:rsidRPr="00954A6D">
                        <w:rPr>
                          <w:lang w:eastAsia="zh-HK"/>
                        </w:rPr>
                        <w:t>A38</w:t>
                      </w:r>
                      <w:r w:rsidRPr="00954A6D">
                        <w:rPr>
                          <w:rFonts w:hint="eastAsia"/>
                        </w:rPr>
                        <w:t>公路幹線，而本田在</w:t>
                      </w:r>
                      <w:proofErr w:type="gramStart"/>
                      <w:r w:rsidRPr="00954A6D">
                        <w:rPr>
                          <w:rFonts w:hint="eastAsia"/>
                        </w:rPr>
                        <w:t>斯溫頓的裝嵌</w:t>
                      </w:r>
                      <w:proofErr w:type="gramEnd"/>
                      <w:r w:rsidRPr="00954A6D">
                        <w:rPr>
                          <w:rFonts w:hint="eastAsia"/>
                        </w:rPr>
                        <w:t>工廠則設於</w:t>
                      </w:r>
                      <w:r w:rsidRPr="00954A6D">
                        <w:rPr>
                          <w:lang w:eastAsia="zh-HK"/>
                        </w:rPr>
                        <w:t>M4</w:t>
                      </w:r>
                      <w:r w:rsidRPr="00954A6D">
                        <w:rPr>
                          <w:rFonts w:hint="eastAsia"/>
                        </w:rPr>
                        <w:t>走廊。</w:t>
                      </w:r>
                    </w:p>
                    <w:p w:rsidR="00403BC5" w:rsidRPr="00954A6D" w:rsidRDefault="00403BC5" w:rsidP="00403BC5">
                      <w:pPr>
                        <w:pStyle w:val="a5"/>
                        <w:numPr>
                          <w:ilvl w:val="0"/>
                          <w:numId w:val="10"/>
                        </w:numPr>
                        <w:spacing w:before="240"/>
                        <w:ind w:leftChars="0"/>
                        <w:jc w:val="left"/>
                        <w:rPr>
                          <w:lang w:eastAsia="zh-HK"/>
                        </w:rPr>
                      </w:pPr>
                      <w:r w:rsidRPr="00954A6D">
                        <w:rPr>
                          <w:rFonts w:hint="eastAsia"/>
                        </w:rPr>
                        <w:t>一些工業傾向鄰近大學校園地區，這有助與學術機構合作進行研究及發展，而且大學也可提供充足的人才及技術支援。劍橋的科學園便是一個著名的例子。</w:t>
                      </w:r>
                    </w:p>
                    <w:p w:rsidR="00403BC5" w:rsidRDefault="00403BC5" w:rsidP="00403BC5">
                      <w:pPr>
                        <w:ind w:left="0"/>
                        <w:rPr>
                          <w:u w:val="single"/>
                          <w:lang w:eastAsia="zh-HK"/>
                        </w:rPr>
                      </w:pPr>
                    </w:p>
                    <w:p w:rsidR="00403BC5" w:rsidRDefault="00403BC5" w:rsidP="00403BC5">
                      <w:pPr>
                        <w:pStyle w:val="a5"/>
                        <w:numPr>
                          <w:ilvl w:val="0"/>
                          <w:numId w:val="35"/>
                        </w:numPr>
                        <w:ind w:leftChars="0"/>
                        <w:jc w:val="left"/>
                        <w:rPr>
                          <w:lang w:eastAsia="zh-HK"/>
                        </w:rPr>
                      </w:pPr>
                      <w:r>
                        <w:rPr>
                          <w:rFonts w:hint="eastAsia"/>
                        </w:rPr>
                        <w:t>英國</w:t>
                      </w:r>
                      <w:proofErr w:type="gramStart"/>
                      <w:r>
                        <w:rPr>
                          <w:rFonts w:hint="eastAsia"/>
                        </w:rPr>
                        <w:t>一些鄉郊地區</w:t>
                      </w:r>
                      <w:proofErr w:type="gramEnd"/>
                      <w:r>
                        <w:rPr>
                          <w:rFonts w:hint="eastAsia"/>
                        </w:rPr>
                        <w:t>綠化帶的優美的環境吸引了部份企業前往該區發展。在英國，不少商業機構及科學園等均位於近郊的未開發區。這些地區不但提供優美的環境，而且地價相對便宜。</w:t>
                      </w:r>
                    </w:p>
                    <w:p w:rsidR="00403BC5" w:rsidRPr="00403BC5" w:rsidRDefault="00403BC5" w:rsidP="00403BC5">
                      <w:pPr>
                        <w:ind w:left="0"/>
                        <w:rPr>
                          <w:u w:val="single"/>
                          <w:lang w:eastAsia="zh-HK"/>
                        </w:rPr>
                      </w:pPr>
                    </w:p>
                  </w:txbxContent>
                </v:textbox>
              </v:shape>
            </w:pict>
          </mc:Fallback>
        </mc:AlternateContent>
      </w:r>
      <w:r>
        <w:rPr>
          <w:rFonts w:hint="eastAsia"/>
          <w:noProof/>
        </w:rPr>
        <w:drawing>
          <wp:inline distT="0" distB="0" distL="0" distR="0" wp14:anchorId="18654471" wp14:editId="7FFF5F4A">
            <wp:extent cx="6115048" cy="4991100"/>
            <wp:effectExtent l="0" t="0" r="635"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 8-1.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4995248"/>
                    </a:xfrm>
                    <a:prstGeom prst="rect">
                      <a:avLst/>
                    </a:prstGeom>
                  </pic:spPr>
                </pic:pic>
              </a:graphicData>
            </a:graphic>
          </wp:inline>
        </w:drawing>
      </w:r>
    </w:p>
    <w:p w:rsidR="00403BC5" w:rsidRPr="00403BC5" w:rsidRDefault="00403BC5" w:rsidP="00403BC5">
      <w:pPr>
        <w:ind w:left="0"/>
        <w:rPr>
          <w:b/>
        </w:rPr>
      </w:pPr>
      <w:r w:rsidRPr="00403BC5">
        <w:rPr>
          <w:rFonts w:hint="eastAsia"/>
          <w:b/>
        </w:rPr>
        <w:lastRenderedPageBreak/>
        <w:t>參考資料：</w:t>
      </w:r>
    </w:p>
    <w:p w:rsidR="006D3316" w:rsidRDefault="006D3316" w:rsidP="00230058">
      <w:pPr>
        <w:ind w:left="0"/>
        <w:rPr>
          <w:b/>
          <w:lang w:eastAsia="zh-HK"/>
        </w:rPr>
      </w:pPr>
    </w:p>
    <w:p w:rsidR="006D3316" w:rsidRDefault="006D3316" w:rsidP="006D3316">
      <w:pPr>
        <w:numPr>
          <w:ilvl w:val="0"/>
          <w:numId w:val="11"/>
        </w:numPr>
        <w:jc w:val="left"/>
        <w:rPr>
          <w:lang w:eastAsia="zh-HK"/>
        </w:rPr>
      </w:pPr>
      <w:r>
        <w:rPr>
          <w:rFonts w:hint="eastAsia"/>
          <w:lang w:eastAsia="zh-HK"/>
        </w:rPr>
        <w:t xml:space="preserve">Andy Palmer, Nigel Yates (2005). </w:t>
      </w:r>
      <w:r w:rsidRPr="00BF5859">
        <w:rPr>
          <w:rFonts w:hint="eastAsia"/>
          <w:i/>
          <w:lang w:eastAsia="zh-HK"/>
        </w:rPr>
        <w:t>Advanced Geography.</w:t>
      </w:r>
      <w:r>
        <w:rPr>
          <w:rFonts w:hint="eastAsia"/>
          <w:lang w:eastAsia="zh-HK"/>
        </w:rPr>
        <w:t xml:space="preserve"> Oxford: Philip Allan Updates.</w:t>
      </w:r>
    </w:p>
    <w:p w:rsidR="006D3316" w:rsidRDefault="006D3316" w:rsidP="006D3316">
      <w:pPr>
        <w:rPr>
          <w:lang w:eastAsia="zh-HK"/>
        </w:rPr>
      </w:pPr>
    </w:p>
    <w:p w:rsidR="006D3316" w:rsidRDefault="006D3316" w:rsidP="006D3316">
      <w:pPr>
        <w:numPr>
          <w:ilvl w:val="0"/>
          <w:numId w:val="11"/>
        </w:numPr>
        <w:jc w:val="left"/>
        <w:rPr>
          <w:lang w:eastAsia="zh-HK"/>
        </w:rPr>
      </w:pPr>
      <w:r>
        <w:rPr>
          <w:rFonts w:hint="eastAsia"/>
          <w:lang w:eastAsia="zh-HK"/>
        </w:rPr>
        <w:t xml:space="preserve">David Redfern, Malcolm Skinner (2003). </w:t>
      </w:r>
      <w:r w:rsidRPr="00F15F65">
        <w:rPr>
          <w:rFonts w:hint="eastAsia"/>
          <w:i/>
          <w:lang w:eastAsia="zh-HK"/>
        </w:rPr>
        <w:t>Advanced Geography</w:t>
      </w:r>
      <w:r>
        <w:rPr>
          <w:rFonts w:hint="eastAsia"/>
          <w:lang w:eastAsia="zh-HK"/>
        </w:rPr>
        <w:t>. Oxford: Philip Allan Updates.</w:t>
      </w:r>
    </w:p>
    <w:p w:rsidR="006D3316" w:rsidRDefault="006D3316" w:rsidP="006D3316">
      <w:pPr>
        <w:rPr>
          <w:lang w:eastAsia="zh-HK"/>
        </w:rPr>
      </w:pPr>
    </w:p>
    <w:p w:rsidR="006D3316" w:rsidRPr="00610389" w:rsidRDefault="006D3316" w:rsidP="006D3316">
      <w:pPr>
        <w:numPr>
          <w:ilvl w:val="0"/>
          <w:numId w:val="11"/>
        </w:numPr>
        <w:jc w:val="left"/>
        <w:rPr>
          <w:lang w:eastAsia="zh-HK"/>
        </w:rPr>
      </w:pPr>
      <w:r w:rsidRPr="00610389">
        <w:rPr>
          <w:lang w:eastAsia="zh-HK"/>
        </w:rPr>
        <w:t>BIS Economics Paper No. 10A</w:t>
      </w:r>
    </w:p>
    <w:p w:rsidR="006D3316" w:rsidRPr="00610389" w:rsidRDefault="006D3316" w:rsidP="006D3316">
      <w:pPr>
        <w:rPr>
          <w:lang w:eastAsia="zh-HK"/>
        </w:rPr>
      </w:pPr>
      <w:r w:rsidRPr="00610389">
        <w:rPr>
          <w:lang w:eastAsia="zh-HK"/>
        </w:rPr>
        <w:t>Manufacturing in the UK: An economic analysis of the sector (December 2010)</w:t>
      </w:r>
    </w:p>
    <w:p w:rsidR="006D3316" w:rsidRPr="00610389" w:rsidRDefault="006D3316" w:rsidP="006D3316">
      <w:pPr>
        <w:rPr>
          <w:lang w:eastAsia="zh-HK"/>
        </w:rPr>
      </w:pPr>
      <w:r w:rsidRPr="00610389">
        <w:rPr>
          <w:lang w:eastAsia="zh-HK"/>
        </w:rPr>
        <w:t>Department for Business Innovation &amp; Skills</w:t>
      </w:r>
    </w:p>
    <w:p w:rsidR="006D3316" w:rsidRPr="00610389" w:rsidRDefault="006D3316" w:rsidP="006D3316">
      <w:pPr>
        <w:rPr>
          <w:lang w:eastAsia="zh-HK"/>
        </w:rPr>
      </w:pPr>
      <w:r w:rsidRPr="00610389">
        <w:rPr>
          <w:lang w:eastAsia="zh-HK"/>
        </w:rPr>
        <w:t>https://www.gov.uk/government/uploads/system/uploads/attachment_data/file/31785/10-1333-manufacturing-in-the-UK-an-economic-analysis-of-the-sector.pdf</w:t>
      </w:r>
    </w:p>
    <w:p w:rsidR="006D3316" w:rsidRPr="00E2678F" w:rsidRDefault="006D3316" w:rsidP="006D3316">
      <w:pPr>
        <w:rPr>
          <w:lang w:eastAsia="zh-HK"/>
        </w:rPr>
      </w:pPr>
    </w:p>
    <w:p w:rsidR="006D3316" w:rsidRPr="00610389" w:rsidRDefault="006D3316" w:rsidP="006D3316">
      <w:pPr>
        <w:numPr>
          <w:ilvl w:val="0"/>
          <w:numId w:val="11"/>
        </w:numPr>
        <w:jc w:val="left"/>
        <w:rPr>
          <w:lang w:eastAsia="zh-HK"/>
        </w:rPr>
      </w:pPr>
      <w:r w:rsidRPr="00610389">
        <w:rPr>
          <w:lang w:eastAsia="zh-HK"/>
        </w:rPr>
        <w:t>The future of UK manufacturing: Reports of its death are greatly exaggerated</w:t>
      </w:r>
    </w:p>
    <w:p w:rsidR="006D3316" w:rsidRPr="00610389" w:rsidRDefault="006D3316" w:rsidP="006D3316">
      <w:pPr>
        <w:rPr>
          <w:lang w:eastAsia="zh-HK"/>
        </w:rPr>
      </w:pPr>
      <w:r w:rsidRPr="00610389">
        <w:rPr>
          <w:lang w:eastAsia="zh-HK"/>
        </w:rPr>
        <w:t>Observations, analysis and recommendations – April 2009</w:t>
      </w:r>
    </w:p>
    <w:p w:rsidR="006D3316" w:rsidRPr="00610389" w:rsidRDefault="006D3316" w:rsidP="006D3316">
      <w:pPr>
        <w:rPr>
          <w:lang w:eastAsia="zh-HK"/>
        </w:rPr>
      </w:pPr>
      <w:r w:rsidRPr="00610389">
        <w:rPr>
          <w:lang w:eastAsia="zh-HK"/>
        </w:rPr>
        <w:t>PriceWaterHouseCoopers</w:t>
      </w:r>
    </w:p>
    <w:p w:rsidR="006D3316" w:rsidRPr="00610389" w:rsidRDefault="006D3316" w:rsidP="006D3316">
      <w:pPr>
        <w:rPr>
          <w:lang w:eastAsia="zh-HK"/>
        </w:rPr>
      </w:pPr>
      <w:r w:rsidRPr="00610389">
        <w:rPr>
          <w:lang w:eastAsia="zh-HK"/>
        </w:rPr>
        <w:t>http://www.pwc.co.uk/assets/pdf/ukmanufacturing-300309.pdf</w:t>
      </w:r>
    </w:p>
    <w:p w:rsidR="006D3316" w:rsidRPr="00E2678F" w:rsidRDefault="006D3316" w:rsidP="006D3316">
      <w:pPr>
        <w:rPr>
          <w:lang w:eastAsia="zh-HK"/>
        </w:rPr>
      </w:pPr>
    </w:p>
    <w:p w:rsidR="006D3316" w:rsidRPr="00610389" w:rsidRDefault="006D3316" w:rsidP="006D3316">
      <w:pPr>
        <w:numPr>
          <w:ilvl w:val="0"/>
          <w:numId w:val="11"/>
        </w:numPr>
        <w:jc w:val="left"/>
        <w:rPr>
          <w:lang w:eastAsia="zh-HK"/>
        </w:rPr>
      </w:pPr>
      <w:r w:rsidRPr="00610389">
        <w:rPr>
          <w:lang w:eastAsia="zh-HK"/>
        </w:rPr>
        <w:t>BIS Economics Paper No. 18</w:t>
      </w:r>
    </w:p>
    <w:p w:rsidR="006D3316" w:rsidRPr="00610389" w:rsidRDefault="006D3316" w:rsidP="006D3316">
      <w:pPr>
        <w:rPr>
          <w:lang w:eastAsia="zh-HK"/>
        </w:rPr>
      </w:pPr>
      <w:r w:rsidRPr="00610389">
        <w:rPr>
          <w:lang w:eastAsia="zh-HK"/>
        </w:rPr>
        <w:t>Industrial Strategy: UK Sector Analysis (Septeber 2012)</w:t>
      </w:r>
    </w:p>
    <w:p w:rsidR="006D3316" w:rsidRDefault="006D3316" w:rsidP="006D3316">
      <w:pPr>
        <w:rPr>
          <w:lang w:eastAsia="zh-HK"/>
        </w:rPr>
      </w:pPr>
      <w:r w:rsidRPr="00610389">
        <w:rPr>
          <w:lang w:eastAsia="zh-HK"/>
        </w:rPr>
        <w:t>Department for Business Innovation Skills</w:t>
      </w:r>
    </w:p>
    <w:p w:rsidR="006D3316" w:rsidRDefault="006D3316" w:rsidP="006D3316">
      <w:pPr>
        <w:rPr>
          <w:lang w:eastAsia="zh-HK"/>
        </w:rPr>
      </w:pPr>
      <w:r w:rsidRPr="006D3316">
        <w:rPr>
          <w:lang w:eastAsia="zh-HK"/>
        </w:rPr>
        <w:t>http://www.bis.gov.uk/assets/BISCore/economics-and-statistics/docs/I/12-1140-industrial-strategy-uk-sector-analysis.pdf</w:t>
      </w:r>
    </w:p>
    <w:p w:rsidR="006D3316" w:rsidRDefault="006D3316" w:rsidP="006D3316">
      <w:pPr>
        <w:rPr>
          <w:lang w:eastAsia="zh-HK"/>
        </w:rPr>
      </w:pPr>
    </w:p>
    <w:p w:rsidR="006D3316" w:rsidRPr="00610389" w:rsidRDefault="006D3316" w:rsidP="006D3316">
      <w:pPr>
        <w:numPr>
          <w:ilvl w:val="0"/>
          <w:numId w:val="11"/>
        </w:numPr>
        <w:jc w:val="left"/>
      </w:pPr>
      <w:r>
        <w:rPr>
          <w:rFonts w:hint="eastAsia"/>
          <w:lang w:eastAsia="zh-HK"/>
        </w:rPr>
        <w:t>T</w:t>
      </w:r>
      <w:r w:rsidRPr="00610389">
        <w:rPr>
          <w:rFonts w:hint="eastAsia"/>
        </w:rPr>
        <w:t xml:space="preserve">he </w:t>
      </w:r>
      <w:r w:rsidRPr="00610389">
        <w:t>guardian</w:t>
      </w:r>
      <w:r>
        <w:rPr>
          <w:rFonts w:hint="eastAsia"/>
          <w:lang w:eastAsia="zh-HK"/>
        </w:rPr>
        <w:t xml:space="preserve"> -</w:t>
      </w:r>
      <w:r w:rsidRPr="00610389">
        <w:rPr>
          <w:rFonts w:hint="eastAsia"/>
        </w:rPr>
        <w:t xml:space="preserve"> </w:t>
      </w:r>
      <w:r>
        <w:rPr>
          <w:rFonts w:hint="eastAsia"/>
          <w:lang w:eastAsia="zh-HK"/>
        </w:rPr>
        <w:t>m</w:t>
      </w:r>
      <w:r w:rsidRPr="00610389">
        <w:rPr>
          <w:rFonts w:hint="eastAsia"/>
        </w:rPr>
        <w:t>anufacturing data</w:t>
      </w:r>
    </w:p>
    <w:p w:rsidR="006D3316" w:rsidRPr="006D3316" w:rsidRDefault="006D3316" w:rsidP="006D3316">
      <w:pPr>
        <w:rPr>
          <w:color w:val="auto"/>
        </w:rPr>
      </w:pPr>
      <w:r w:rsidRPr="006D3316">
        <w:rPr>
          <w:color w:val="auto"/>
        </w:rPr>
        <w:t>http://www.guardian.co.uk/business/manufacturingdata</w:t>
      </w:r>
    </w:p>
    <w:p w:rsidR="006D3316" w:rsidRDefault="006D3316" w:rsidP="00230058">
      <w:pPr>
        <w:ind w:left="0"/>
        <w:rPr>
          <w:lang w:eastAsia="zh-HK"/>
        </w:rPr>
      </w:pPr>
    </w:p>
    <w:p w:rsidR="00403BC5" w:rsidRDefault="00403BC5">
      <w:pPr>
        <w:widowControl/>
        <w:ind w:left="0"/>
        <w:jc w:val="left"/>
        <w:rPr>
          <w:lang w:eastAsia="zh-HK"/>
        </w:rPr>
      </w:pPr>
      <w:r>
        <w:rPr>
          <w:lang w:eastAsia="zh-HK"/>
        </w:rPr>
        <w:br w:type="page"/>
      </w:r>
    </w:p>
    <w:p w:rsidR="0024064E" w:rsidRDefault="00BE78FB" w:rsidP="00E03A38">
      <w:pPr>
        <w:ind w:left="0"/>
        <w:jc w:val="center"/>
        <w:rPr>
          <w:lang w:eastAsia="zh-HK"/>
        </w:rPr>
      </w:pPr>
      <w:r>
        <w:rPr>
          <w:rFonts w:ascii="Berlin Sans FB Demi" w:hAnsi="Berlin Sans FB Demi"/>
          <w:color w:val="FF0000"/>
          <w:sz w:val="56"/>
          <w:szCs w:val="56"/>
        </w:rPr>
        <w:lastRenderedPageBreak/>
        <w:pict>
          <v:shape id="_x0000_i1029" type="#_x0000_t136" style="width:359.25pt;height:33.7pt" fillcolor="#b2b2b2" strokecolor="#33c" strokeweight="1pt">
            <v:fill opacity=".5"/>
            <v:shadow on="t" color="#99f" offset="3pt"/>
            <v:textpath style="font-family:&quot;華康粗圓體&quot;;font-weight:bold;v-text-reverse:t;v-text-kern:t" trim="t" fitpath="t" string="特定例子三：美國大湖區"/>
          </v:shape>
        </w:pict>
      </w:r>
    </w:p>
    <w:p w:rsidR="0024064E" w:rsidRDefault="0024064E" w:rsidP="0024064E">
      <w:pPr>
        <w:ind w:left="0"/>
        <w:jc w:val="center"/>
        <w:rPr>
          <w:lang w:eastAsia="zh-HK"/>
        </w:rPr>
      </w:pPr>
    </w:p>
    <w:p w:rsidR="00E03A38" w:rsidRPr="009A500B" w:rsidRDefault="00E03A38" w:rsidP="00E03A38">
      <w:pPr>
        <w:pStyle w:val="a5"/>
        <w:numPr>
          <w:ilvl w:val="0"/>
          <w:numId w:val="36"/>
        </w:numPr>
        <w:ind w:leftChars="0"/>
        <w:jc w:val="left"/>
      </w:pPr>
      <w:r w:rsidRPr="009A500B">
        <w:rPr>
          <w:rFonts w:hint="eastAsia"/>
          <w:b/>
          <w:u w:val="single"/>
        </w:rPr>
        <w:t>大湖區的工業發展及區位轉變</w:t>
      </w:r>
    </w:p>
    <w:p w:rsidR="00E03A38" w:rsidRPr="009A500B" w:rsidRDefault="00E03A38" w:rsidP="00E03A38">
      <w:pPr>
        <w:rPr>
          <w:lang w:eastAsia="zh-HK"/>
        </w:rPr>
      </w:pPr>
      <w:r w:rsidRPr="009A500B">
        <w:rPr>
          <w:rFonts w:hint="eastAsia"/>
        </w:rPr>
        <w:tab/>
      </w:r>
    </w:p>
    <w:p w:rsidR="00E03A38" w:rsidRPr="009A500B" w:rsidRDefault="00E03A38" w:rsidP="00E03A38">
      <w:pPr>
        <w:ind w:left="0" w:firstLine="480"/>
      </w:pPr>
      <w:r w:rsidRPr="009A500B">
        <w:rPr>
          <w:rFonts w:hint="eastAsia"/>
        </w:rPr>
        <w:t>美國大湖區位於美國東北部，由五個湖泊</w:t>
      </w:r>
      <w:r>
        <w:rPr>
          <w:rFonts w:hint="eastAsia"/>
        </w:rPr>
        <w:t>組成，包括：蘇必利爾湖、密歇根湖、休倫湖、伊利湖及安大略湖（圖三</w:t>
      </w:r>
      <w:r w:rsidRPr="009A500B">
        <w:rPr>
          <w:rFonts w:hint="eastAsia"/>
        </w:rPr>
        <w:t>）</w:t>
      </w:r>
      <w:r>
        <w:rPr>
          <w:rFonts w:hint="eastAsia"/>
        </w:rPr>
        <w:t>，橫跨</w:t>
      </w:r>
      <w:r w:rsidRPr="009A500B">
        <w:rPr>
          <w:rFonts w:hint="eastAsia"/>
        </w:rPr>
        <w:t>俄亥俄州、印第安納州、密歇根州、威斯康星州及伊利諾伊州。由於這區擁有豐富的天然資源，例如：銅、鐵及金</w:t>
      </w:r>
      <w:r>
        <w:rPr>
          <w:rFonts w:hint="eastAsia"/>
        </w:rPr>
        <w:t>，</w:t>
      </w:r>
      <w:r w:rsidRPr="009A500B">
        <w:rPr>
          <w:rFonts w:hint="eastAsia"/>
        </w:rPr>
        <w:t>以及湖泊提供良好的水路運輸，工業在區內急速發展。早期的工業包括木材製造、鋼鐵及造船。在</w:t>
      </w:r>
      <w:r w:rsidRPr="009A500B">
        <w:rPr>
          <w:rFonts w:hint="eastAsia"/>
        </w:rPr>
        <w:t>1890</w:t>
      </w:r>
      <w:r w:rsidRPr="009A500B">
        <w:rPr>
          <w:rFonts w:hint="eastAsia"/>
        </w:rPr>
        <w:t>年後期，這區域開始發展汽車工業</w:t>
      </w:r>
      <w:r>
        <w:rPr>
          <w:rFonts w:hint="eastAsia"/>
        </w:rPr>
        <w:t>。</w:t>
      </w:r>
      <w:r w:rsidRPr="009A500B">
        <w:rPr>
          <w:rFonts w:hint="eastAsia"/>
        </w:rPr>
        <w:t>當時最有名的汽車城市是底特律，而福特是</w:t>
      </w:r>
      <w:r>
        <w:rPr>
          <w:rFonts w:hint="eastAsia"/>
        </w:rPr>
        <w:t>該市</w:t>
      </w:r>
      <w:r w:rsidRPr="009A500B">
        <w:rPr>
          <w:rFonts w:hint="eastAsia"/>
        </w:rPr>
        <w:t>有名的汽車</w:t>
      </w:r>
      <w:r>
        <w:rPr>
          <w:rFonts w:hint="eastAsia"/>
        </w:rPr>
        <w:t>品</w:t>
      </w:r>
      <w:r w:rsidRPr="009A500B">
        <w:rPr>
          <w:rFonts w:hint="eastAsia"/>
        </w:rPr>
        <w:t>牌。這些發展更吸引了其他供應汽車零件的工業</w:t>
      </w:r>
      <w:r>
        <w:rPr>
          <w:rFonts w:hint="eastAsia"/>
        </w:rPr>
        <w:t>，以及</w:t>
      </w:r>
      <w:r w:rsidRPr="009A500B">
        <w:rPr>
          <w:rFonts w:hint="eastAsia"/>
        </w:rPr>
        <w:t>其他服務行業如銀行及貿易公司至此創業，形成了集聚經濟效益，以致大湖區發展成為一個巨大工業帶。其他工業例如：出版及印刷、化工、傢俬、成衣及農業機械工業也</w:t>
      </w:r>
      <w:r>
        <w:rPr>
          <w:rFonts w:hint="eastAsia"/>
        </w:rPr>
        <w:t>被</w:t>
      </w:r>
      <w:r w:rsidRPr="009A500B">
        <w:rPr>
          <w:rFonts w:hint="eastAsia"/>
        </w:rPr>
        <w:t>吸引到此，但汽車及鋼鐵業仍是該區的</w:t>
      </w:r>
      <w:r>
        <w:rPr>
          <w:rFonts w:hint="eastAsia"/>
        </w:rPr>
        <w:t>最</w:t>
      </w:r>
      <w:r w:rsidRPr="009A500B">
        <w:rPr>
          <w:rFonts w:hint="eastAsia"/>
        </w:rPr>
        <w:t>重要工業。</w:t>
      </w:r>
    </w:p>
    <w:p w:rsidR="00E03A38" w:rsidRPr="009A500B" w:rsidRDefault="00E03A38" w:rsidP="00E03A38">
      <w:pPr>
        <w:jc w:val="center"/>
        <w:rPr>
          <w:lang w:eastAsia="zh-HK"/>
        </w:rPr>
      </w:pPr>
    </w:p>
    <w:tbl>
      <w:tblPr>
        <w:tblStyle w:val="ab"/>
        <w:tblW w:w="0" w:type="auto"/>
        <w:tblInd w:w="1384" w:type="dxa"/>
        <w:tblLayout w:type="fixed"/>
        <w:tblLook w:val="04A0" w:firstRow="1" w:lastRow="0" w:firstColumn="1" w:lastColumn="0" w:noHBand="0" w:noVBand="1"/>
      </w:tblPr>
      <w:tblGrid>
        <w:gridCol w:w="8141"/>
      </w:tblGrid>
      <w:tr w:rsidR="00E03A38" w:rsidRPr="009A500B" w:rsidTr="00CA0F6E">
        <w:trPr>
          <w:trHeight w:val="5505"/>
        </w:trPr>
        <w:tc>
          <w:tcPr>
            <w:tcW w:w="8141" w:type="dxa"/>
          </w:tcPr>
          <w:p w:rsidR="00E03A38" w:rsidRPr="009A500B" w:rsidRDefault="00E03A38" w:rsidP="002F12BA">
            <w:pPr>
              <w:jc w:val="center"/>
              <w:rPr>
                <w:lang w:eastAsia="zh-HK"/>
              </w:rPr>
            </w:pPr>
            <w:r w:rsidRPr="009A500B">
              <w:rPr>
                <w:rFonts w:hint="eastAsia"/>
                <w:noProof/>
              </w:rPr>
              <w:drawing>
                <wp:inline distT="0" distB="0" distL="0" distR="0" wp14:anchorId="74059FE8" wp14:editId="16D48158">
                  <wp:extent cx="4469587" cy="3352422"/>
                  <wp:effectExtent l="0" t="0" r="7620" b="63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 lake map-chi.jpg"/>
                          <pic:cNvPicPr/>
                        </pic:nvPicPr>
                        <pic:blipFill>
                          <a:blip r:embed="rId13">
                            <a:extLst>
                              <a:ext uri="{28A0092B-C50C-407E-A947-70E740481C1C}">
                                <a14:useLocalDpi xmlns:a14="http://schemas.microsoft.com/office/drawing/2010/main" val="0"/>
                              </a:ext>
                            </a:extLst>
                          </a:blip>
                          <a:stretch>
                            <a:fillRect/>
                          </a:stretch>
                        </pic:blipFill>
                        <pic:spPr>
                          <a:xfrm>
                            <a:off x="0" y="0"/>
                            <a:ext cx="4467622" cy="3350948"/>
                          </a:xfrm>
                          <a:prstGeom prst="rect">
                            <a:avLst/>
                          </a:prstGeom>
                        </pic:spPr>
                      </pic:pic>
                    </a:graphicData>
                  </a:graphic>
                </wp:inline>
              </w:drawing>
            </w:r>
          </w:p>
        </w:tc>
      </w:tr>
    </w:tbl>
    <w:p w:rsidR="00E03A38" w:rsidRDefault="00E03A38" w:rsidP="00E03A38">
      <w:pPr>
        <w:ind w:left="0"/>
        <w:jc w:val="center"/>
        <w:rPr>
          <w:lang w:eastAsia="zh-HK"/>
        </w:rPr>
      </w:pPr>
      <w:r>
        <w:rPr>
          <w:rFonts w:hint="eastAsia"/>
        </w:rPr>
        <w:t>圖三</w:t>
      </w:r>
      <w:r>
        <w:rPr>
          <w:rFonts w:hint="eastAsia"/>
        </w:rPr>
        <w:tab/>
      </w:r>
      <w:r w:rsidRPr="009A500B">
        <w:rPr>
          <w:rFonts w:hint="eastAsia"/>
        </w:rPr>
        <w:t>大湖區的位置</w:t>
      </w:r>
    </w:p>
    <w:p w:rsidR="00E03A38" w:rsidRPr="009A500B" w:rsidRDefault="00E03A38" w:rsidP="00E03A38">
      <w:pPr>
        <w:rPr>
          <w:lang w:eastAsia="zh-HK"/>
        </w:rPr>
      </w:pPr>
    </w:p>
    <w:p w:rsidR="00E03A38" w:rsidRDefault="00E03A38" w:rsidP="00E03A38">
      <w:pPr>
        <w:widowControl/>
      </w:pPr>
      <w:r>
        <w:br w:type="page"/>
      </w:r>
    </w:p>
    <w:p w:rsidR="00E03A38" w:rsidRPr="009A500B" w:rsidRDefault="00E03A38" w:rsidP="00E03A38">
      <w:pPr>
        <w:ind w:firstLine="480"/>
      </w:pPr>
      <w:r w:rsidRPr="009A500B">
        <w:rPr>
          <w:rFonts w:hint="eastAsia"/>
        </w:rPr>
        <w:lastRenderedPageBreak/>
        <w:t>圖</w:t>
      </w:r>
      <w:r>
        <w:rPr>
          <w:rFonts w:hint="eastAsia"/>
        </w:rPr>
        <w:t>四</w:t>
      </w:r>
      <w:r w:rsidRPr="009A500B">
        <w:rPr>
          <w:rFonts w:hint="eastAsia"/>
        </w:rPr>
        <w:t>顯示了在大湖區內製造業的就業人數。從圖中可見，自</w:t>
      </w:r>
      <w:r w:rsidRPr="009A500B">
        <w:rPr>
          <w:rFonts w:hint="eastAsia"/>
        </w:rPr>
        <w:t>2000</w:t>
      </w:r>
      <w:r w:rsidRPr="009A500B">
        <w:rPr>
          <w:rFonts w:hint="eastAsia"/>
        </w:rPr>
        <w:t>年起，製造業的就業人數一直下跌，這是因為越來越多工廠已遷離此區</w:t>
      </w:r>
      <w:r>
        <w:rPr>
          <w:rFonts w:hint="eastAsia"/>
        </w:rPr>
        <w:t>。</w:t>
      </w:r>
      <w:r w:rsidRPr="009A500B">
        <w:rPr>
          <w:rFonts w:hint="eastAsia"/>
        </w:rPr>
        <w:t>遷離</w:t>
      </w:r>
      <w:r>
        <w:rPr>
          <w:rFonts w:hint="eastAsia"/>
        </w:rPr>
        <w:t>的</w:t>
      </w:r>
      <w:r w:rsidRPr="009A500B">
        <w:rPr>
          <w:rFonts w:hint="eastAsia"/>
        </w:rPr>
        <w:t>工廠</w:t>
      </w:r>
      <w:r>
        <w:rPr>
          <w:rFonts w:hint="eastAsia"/>
        </w:rPr>
        <w:t>大部份都</w:t>
      </w:r>
      <w:r w:rsidRPr="009A500B">
        <w:rPr>
          <w:rFonts w:hint="eastAsia"/>
        </w:rPr>
        <w:t>遷</w:t>
      </w:r>
      <w:r>
        <w:rPr>
          <w:rFonts w:hint="eastAsia"/>
        </w:rPr>
        <w:t>移</w:t>
      </w:r>
      <w:r w:rsidRPr="009A500B">
        <w:rPr>
          <w:rFonts w:hint="eastAsia"/>
        </w:rPr>
        <w:t>到外國</w:t>
      </w:r>
      <w:r>
        <w:rPr>
          <w:rFonts w:hint="eastAsia"/>
        </w:rPr>
        <w:t>，</w:t>
      </w:r>
      <w:r w:rsidRPr="009A500B">
        <w:rPr>
          <w:rFonts w:hint="eastAsia"/>
        </w:rPr>
        <w:t>這現象的主要原因是其他國家的生產成本較低，例如：馬來西亞、中國及泰國。再者，這些國家為在</w:t>
      </w:r>
      <w:r>
        <w:rPr>
          <w:rFonts w:hint="eastAsia"/>
        </w:rPr>
        <w:t>當地</w:t>
      </w:r>
      <w:r w:rsidRPr="009A500B">
        <w:rPr>
          <w:rFonts w:hint="eastAsia"/>
        </w:rPr>
        <w:t>設廠的</w:t>
      </w:r>
      <w:r>
        <w:rPr>
          <w:rFonts w:hint="eastAsia"/>
        </w:rPr>
        <w:t>企</w:t>
      </w:r>
      <w:r w:rsidRPr="009A500B">
        <w:rPr>
          <w:rFonts w:hint="eastAsia"/>
        </w:rPr>
        <w:t>業提供優惠，</w:t>
      </w:r>
      <w:r>
        <w:rPr>
          <w:rFonts w:hint="eastAsia"/>
        </w:rPr>
        <w:t>而</w:t>
      </w:r>
      <w:r w:rsidRPr="009A500B">
        <w:rPr>
          <w:rFonts w:hint="eastAsia"/>
        </w:rPr>
        <w:t>它們也沒有嚴格的環境管制。</w:t>
      </w:r>
      <w:r>
        <w:rPr>
          <w:rFonts w:hint="eastAsia"/>
        </w:rPr>
        <w:t>隨著製造業的全球化趨勢日益明顯</w:t>
      </w:r>
      <w:r w:rsidRPr="009A500B">
        <w:rPr>
          <w:rFonts w:hint="eastAsia"/>
        </w:rPr>
        <w:t>，美國的</w:t>
      </w:r>
      <w:r>
        <w:rPr>
          <w:rFonts w:hint="eastAsia"/>
        </w:rPr>
        <w:t>本土</w:t>
      </w:r>
      <w:r w:rsidRPr="009A500B">
        <w:rPr>
          <w:rFonts w:hint="eastAsia"/>
        </w:rPr>
        <w:t>工業因為在國外生產的成本較低</w:t>
      </w:r>
      <w:r>
        <w:rPr>
          <w:rFonts w:hint="eastAsia"/>
        </w:rPr>
        <w:t>而</w:t>
      </w:r>
      <w:r w:rsidRPr="009A500B">
        <w:rPr>
          <w:rFonts w:hint="eastAsia"/>
        </w:rPr>
        <w:t>失去競爭力。</w:t>
      </w:r>
    </w:p>
    <w:p w:rsidR="00E03A38" w:rsidRDefault="00E03A38" w:rsidP="00E03A38"/>
    <w:p w:rsidR="00E03A38" w:rsidRPr="009A500B" w:rsidRDefault="00E03A38" w:rsidP="001A08ED">
      <w:pPr>
        <w:jc w:val="center"/>
      </w:pPr>
      <w:r w:rsidRPr="00FF42A4">
        <w:rPr>
          <w:noProof/>
        </w:rPr>
        <w:drawing>
          <wp:inline distT="0" distB="0" distL="0" distR="0" wp14:anchorId="1C016E59" wp14:editId="7DF31D7A">
            <wp:extent cx="5094515" cy="4545874"/>
            <wp:effectExtent l="0" t="0" r="11430" b="26670"/>
            <wp:docPr id="11" name="圖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3A38" w:rsidRPr="009A500B" w:rsidRDefault="00E03A38" w:rsidP="00E03A38">
      <w:pPr>
        <w:ind w:left="0"/>
        <w:jc w:val="center"/>
      </w:pPr>
      <w:r w:rsidRPr="009A500B">
        <w:rPr>
          <w:rFonts w:hint="eastAsia"/>
        </w:rPr>
        <w:t>圖</w:t>
      </w:r>
      <w:r>
        <w:rPr>
          <w:rFonts w:hint="eastAsia"/>
        </w:rPr>
        <w:t>四</w:t>
      </w:r>
      <w:r>
        <w:rPr>
          <w:rFonts w:hint="eastAsia"/>
          <w:lang w:eastAsia="zh-HK"/>
        </w:rPr>
        <w:t xml:space="preserve"> </w:t>
      </w:r>
      <w:r>
        <w:rPr>
          <w:lang w:eastAsia="zh-HK"/>
        </w:rPr>
        <w:tab/>
      </w:r>
      <w:r>
        <w:rPr>
          <w:rFonts w:hint="eastAsia"/>
          <w:lang w:eastAsia="zh-HK"/>
        </w:rPr>
        <w:t>1969-2010</w:t>
      </w:r>
      <w:r>
        <w:rPr>
          <w:rFonts w:hint="eastAsia"/>
        </w:rPr>
        <w:t>年大湖區製造業的就業人數</w:t>
      </w:r>
    </w:p>
    <w:p w:rsidR="00E03A38" w:rsidRPr="009A500B" w:rsidRDefault="00E03A38" w:rsidP="00E03A38"/>
    <w:p w:rsidR="00E03A38" w:rsidRPr="009A500B" w:rsidRDefault="00E03A38" w:rsidP="00E03A38">
      <w:pPr>
        <w:ind w:left="0" w:firstLine="480"/>
      </w:pPr>
      <w:r w:rsidRPr="009A500B">
        <w:rPr>
          <w:rFonts w:hint="eastAsia"/>
        </w:rPr>
        <w:t>至於汽車工業，它們是基於其他因素而遷離</w:t>
      </w:r>
      <w:r>
        <w:rPr>
          <w:rFonts w:hint="eastAsia"/>
        </w:rPr>
        <w:t>大湖區</w:t>
      </w:r>
      <w:r w:rsidRPr="009A500B">
        <w:rPr>
          <w:rFonts w:hint="eastAsia"/>
        </w:rPr>
        <w:t>。公司的總部仍然</w:t>
      </w:r>
      <w:r>
        <w:rPr>
          <w:rFonts w:hint="eastAsia"/>
        </w:rPr>
        <w:t>掌控</w:t>
      </w:r>
      <w:r w:rsidRPr="009A500B">
        <w:rPr>
          <w:rFonts w:hint="eastAsia"/>
        </w:rPr>
        <w:t>汽車的研發與設計，</w:t>
      </w:r>
      <w:r>
        <w:rPr>
          <w:rFonts w:hint="eastAsia"/>
        </w:rPr>
        <w:t>以及</w:t>
      </w:r>
      <w:r w:rsidRPr="009A500B">
        <w:rPr>
          <w:rFonts w:hint="eastAsia"/>
        </w:rPr>
        <w:t>管理整個生產過程及工序</w:t>
      </w:r>
      <w:r>
        <w:rPr>
          <w:rFonts w:hint="eastAsia"/>
        </w:rPr>
        <w:t>。</w:t>
      </w:r>
      <w:r w:rsidRPr="009A500B">
        <w:rPr>
          <w:rFonts w:hint="eastAsia"/>
        </w:rPr>
        <w:t>可是，零件供應商在零件的設計上擔當了更重要的角色，它們將設計中心設於</w:t>
      </w:r>
      <w:r>
        <w:rPr>
          <w:rFonts w:hint="eastAsia"/>
        </w:rPr>
        <w:t>不同的汽車</w:t>
      </w:r>
      <w:r w:rsidRPr="009A500B">
        <w:rPr>
          <w:rFonts w:hint="eastAsia"/>
        </w:rPr>
        <w:t>市場，使它們可更改原先的設計，以配合當地市場的獨特需要。</w:t>
      </w:r>
      <w:r>
        <w:rPr>
          <w:rFonts w:hint="eastAsia"/>
        </w:rPr>
        <w:t>除此之外</w:t>
      </w:r>
      <w:r w:rsidRPr="009A500B">
        <w:rPr>
          <w:rFonts w:hint="eastAsia"/>
        </w:rPr>
        <w:t>，由於零件體積大、重及容易受損，因此運輸成本高昂，所以汽車製造公司會在不同地區開設區域裝配工廠，</w:t>
      </w:r>
      <w:r>
        <w:rPr>
          <w:rFonts w:hint="eastAsia"/>
        </w:rPr>
        <w:t>服務當</w:t>
      </w:r>
      <w:r w:rsidRPr="009A500B">
        <w:rPr>
          <w:rFonts w:hint="eastAsia"/>
        </w:rPr>
        <w:t>地市場。</w:t>
      </w:r>
    </w:p>
    <w:p w:rsidR="00E03A38" w:rsidRPr="009A500B" w:rsidRDefault="00E03A38" w:rsidP="00E03A38"/>
    <w:p w:rsidR="00E03A38" w:rsidRDefault="00E03A38" w:rsidP="00E03A38">
      <w:pPr>
        <w:widowControl/>
        <w:ind w:left="0" w:firstLine="480"/>
      </w:pPr>
      <w:r w:rsidRPr="009A500B">
        <w:rPr>
          <w:rFonts w:hint="eastAsia"/>
        </w:rPr>
        <w:t>基於上述生產上的轉變，大湖區內很多工廠已遷離或停止生產，導致很多工人失業</w:t>
      </w:r>
      <w:r>
        <w:rPr>
          <w:rFonts w:hint="eastAsia"/>
        </w:rPr>
        <w:t>。</w:t>
      </w:r>
      <w:r w:rsidRPr="009A500B">
        <w:rPr>
          <w:rFonts w:hint="eastAsia"/>
        </w:rPr>
        <w:t>這現象帶來連鎖反應</w:t>
      </w:r>
      <w:r>
        <w:rPr>
          <w:rFonts w:hint="eastAsia"/>
        </w:rPr>
        <w:t>亦令</w:t>
      </w:r>
      <w:r w:rsidRPr="009A500B">
        <w:rPr>
          <w:rFonts w:hint="eastAsia"/>
        </w:rPr>
        <w:t>其他相關的工業</w:t>
      </w:r>
      <w:r>
        <w:rPr>
          <w:rFonts w:hint="eastAsia"/>
        </w:rPr>
        <w:t>和</w:t>
      </w:r>
      <w:r w:rsidRPr="009A500B">
        <w:rPr>
          <w:rFonts w:hint="eastAsia"/>
        </w:rPr>
        <w:t>服務業受影響，令</w:t>
      </w:r>
      <w:r>
        <w:rPr>
          <w:rFonts w:hint="eastAsia"/>
        </w:rPr>
        <w:t>整體</w:t>
      </w:r>
      <w:r w:rsidRPr="009A500B">
        <w:rPr>
          <w:rFonts w:hint="eastAsia"/>
        </w:rPr>
        <w:t>的工資下</w:t>
      </w:r>
      <w:r>
        <w:rPr>
          <w:rFonts w:hint="eastAsia"/>
        </w:rPr>
        <w:t>調而引</w:t>
      </w:r>
      <w:r w:rsidRPr="009A500B">
        <w:rPr>
          <w:rFonts w:hint="eastAsia"/>
        </w:rPr>
        <w:t>致</w:t>
      </w:r>
      <w:r>
        <w:rPr>
          <w:rFonts w:hint="eastAsia"/>
        </w:rPr>
        <w:t>當</w:t>
      </w:r>
      <w:r w:rsidRPr="009A500B">
        <w:rPr>
          <w:rFonts w:hint="eastAsia"/>
        </w:rPr>
        <w:t>地經濟受損。</w:t>
      </w:r>
    </w:p>
    <w:p w:rsidR="00E03A38" w:rsidRDefault="00E03A38" w:rsidP="00E03A38">
      <w:pPr>
        <w:ind w:left="0"/>
      </w:pPr>
    </w:p>
    <w:p w:rsidR="00E03A38" w:rsidRDefault="00E03A38" w:rsidP="00E03A38">
      <w:pPr>
        <w:ind w:left="0"/>
      </w:pPr>
    </w:p>
    <w:p w:rsidR="001E6258" w:rsidRPr="009A500B" w:rsidRDefault="001E6258" w:rsidP="001E6258">
      <w:pPr>
        <w:pStyle w:val="a5"/>
        <w:numPr>
          <w:ilvl w:val="0"/>
          <w:numId w:val="36"/>
        </w:numPr>
        <w:ind w:leftChars="0"/>
      </w:pPr>
      <w:r w:rsidRPr="009A500B">
        <w:rPr>
          <w:rFonts w:hint="eastAsia"/>
          <w:b/>
          <w:u w:val="single"/>
        </w:rPr>
        <w:lastRenderedPageBreak/>
        <w:t>可持續地發展大湖區的措施</w:t>
      </w:r>
    </w:p>
    <w:p w:rsidR="0024064E" w:rsidRPr="001E6258" w:rsidRDefault="0024064E" w:rsidP="00911AAF">
      <w:pPr>
        <w:ind w:left="0"/>
        <w:rPr>
          <w:lang w:eastAsia="zh-HK"/>
        </w:rPr>
      </w:pPr>
    </w:p>
    <w:p w:rsidR="00911AAF" w:rsidRPr="00911AAF" w:rsidRDefault="00911AAF" w:rsidP="00911AAF">
      <w:pPr>
        <w:ind w:left="0"/>
        <w:rPr>
          <w:lang w:eastAsia="zh-HK"/>
        </w:rPr>
      </w:pPr>
      <w:r>
        <w:rPr>
          <w:noProof/>
        </w:rPr>
        <mc:AlternateContent>
          <mc:Choice Requires="wps">
            <w:drawing>
              <wp:anchor distT="0" distB="0" distL="114300" distR="114300" simplePos="0" relativeHeight="251671552" behindDoc="0" locked="0" layoutInCell="1" allowOverlap="1" wp14:anchorId="30F1113E" wp14:editId="2B2F569C">
                <wp:simplePos x="0" y="0"/>
                <wp:positionH relativeFrom="column">
                  <wp:posOffset>70485</wp:posOffset>
                </wp:positionH>
                <wp:positionV relativeFrom="paragraph">
                  <wp:posOffset>289560</wp:posOffset>
                </wp:positionV>
                <wp:extent cx="6000750" cy="5834380"/>
                <wp:effectExtent l="0" t="0" r="0" b="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5834380"/>
                        </a:xfrm>
                        <a:prstGeom prst="rect">
                          <a:avLst/>
                        </a:prstGeom>
                        <a:noFill/>
                        <a:ln w="9525">
                          <a:noFill/>
                          <a:miter lim="800000"/>
                          <a:headEnd/>
                          <a:tailEnd/>
                        </a:ln>
                      </wps:spPr>
                      <wps:txbx>
                        <w:txbxContent>
                          <w:p w:rsidR="003C73F1" w:rsidRPr="009A500B" w:rsidRDefault="003C73F1" w:rsidP="003C73F1">
                            <w:pPr>
                              <w:numPr>
                                <w:ilvl w:val="0"/>
                                <w:numId w:val="15"/>
                              </w:numPr>
                            </w:pPr>
                            <w:r w:rsidRPr="009A500B">
                              <w:rPr>
                                <w:rFonts w:hint="eastAsia"/>
                                <w:u w:val="single"/>
                              </w:rPr>
                              <w:t>振興大湖區的工業發展</w:t>
                            </w:r>
                          </w:p>
                          <w:p w:rsidR="003C73F1" w:rsidRPr="009A500B" w:rsidRDefault="003C73F1" w:rsidP="003C73F1"/>
                          <w:p w:rsidR="003C73F1" w:rsidRPr="009A500B" w:rsidRDefault="003C73F1" w:rsidP="003C73F1">
                            <w:pPr>
                              <w:ind w:left="0" w:firstLineChars="200" w:firstLine="480"/>
                            </w:pPr>
                            <w:r w:rsidRPr="009A500B">
                              <w:rPr>
                                <w:rFonts w:hint="eastAsia"/>
                              </w:rPr>
                              <w:t>為了振興這個區域的工業發展，聯邦政府為新類型工業發展提供津貼，</w:t>
                            </w:r>
                            <w:r>
                              <w:rPr>
                                <w:rFonts w:hint="eastAsia"/>
                              </w:rPr>
                              <w:t>令大湖區的</w:t>
                            </w:r>
                            <w:r w:rsidRPr="009A500B">
                              <w:rPr>
                                <w:rFonts w:hint="eastAsia"/>
                              </w:rPr>
                              <w:t>工業發展已由傳統的工業類型轉移至高科技工業及服務業</w:t>
                            </w:r>
                            <w:r>
                              <w:rPr>
                                <w:rFonts w:hint="eastAsia"/>
                              </w:rPr>
                              <w:t>。</w:t>
                            </w:r>
                            <w:r w:rsidRPr="009A500B">
                              <w:rPr>
                                <w:rFonts w:hint="eastAsia"/>
                              </w:rPr>
                              <w:t>例如</w:t>
                            </w:r>
                            <w:r w:rsidR="001A08ED">
                              <w:rPr>
                                <w:rFonts w:hint="eastAsia"/>
                              </w:rPr>
                              <w:t>，</w:t>
                            </w:r>
                            <w:r w:rsidRPr="009A500B">
                              <w:rPr>
                                <w:rFonts w:hint="eastAsia"/>
                              </w:rPr>
                              <w:t>在</w:t>
                            </w:r>
                            <w:r w:rsidRPr="009A500B">
                              <w:rPr>
                                <w:rFonts w:hint="eastAsia"/>
                                <w:lang w:eastAsia="zh-HK"/>
                              </w:rPr>
                              <w:t>2009</w:t>
                            </w:r>
                            <w:r w:rsidRPr="009A500B">
                              <w:rPr>
                                <w:rFonts w:hint="eastAsia"/>
                              </w:rPr>
                              <w:t>年，</w:t>
                            </w:r>
                            <w:r>
                              <w:rPr>
                                <w:rFonts w:hint="eastAsia"/>
                              </w:rPr>
                              <w:t>美國</w:t>
                            </w:r>
                            <w:r w:rsidRPr="009A500B">
                              <w:rPr>
                                <w:rFonts w:hint="eastAsia"/>
                              </w:rPr>
                              <w:t>聯邦政府</w:t>
                            </w:r>
                            <w:r>
                              <w:rPr>
                                <w:rFonts w:hint="eastAsia"/>
                              </w:rPr>
                              <w:t>注資</w:t>
                            </w:r>
                            <w:r w:rsidRPr="009A500B">
                              <w:rPr>
                                <w:rFonts w:hint="eastAsia"/>
                                <w:lang w:eastAsia="zh-HK"/>
                              </w:rPr>
                              <w:t>25</w:t>
                            </w:r>
                            <w:r w:rsidRPr="009A500B">
                              <w:rPr>
                                <w:rFonts w:hint="eastAsia"/>
                              </w:rPr>
                              <w:t>億美元來幫助製造</w:t>
                            </w:r>
                            <w:proofErr w:type="gramStart"/>
                            <w:r w:rsidRPr="009A500B">
                              <w:rPr>
                                <w:rFonts w:hint="eastAsia"/>
                              </w:rPr>
                              <w:t>鋰</w:t>
                            </w:r>
                            <w:proofErr w:type="gramEnd"/>
                            <w:r w:rsidRPr="009A500B">
                              <w:rPr>
                                <w:rFonts w:hint="eastAsia"/>
                              </w:rPr>
                              <w:t>離子電池</w:t>
                            </w:r>
                            <w:r>
                              <w:rPr>
                                <w:rFonts w:hint="eastAsia"/>
                              </w:rPr>
                              <w:t>。</w:t>
                            </w:r>
                            <w:r w:rsidRPr="009A500B">
                              <w:rPr>
                                <w:rFonts w:hint="eastAsia"/>
                              </w:rPr>
                              <w:t>這種電池可應用於流動電話、手提電腦及電動車上</w:t>
                            </w:r>
                            <w:r>
                              <w:rPr>
                                <w:rFonts w:hint="eastAsia"/>
                              </w:rPr>
                              <w:t>。由於大湖區能提供</w:t>
                            </w:r>
                            <w:r w:rsidRPr="009A500B">
                              <w:rPr>
                                <w:rFonts w:hint="eastAsia"/>
                              </w:rPr>
                              <w:t>擁有技術</w:t>
                            </w:r>
                            <w:r>
                              <w:rPr>
                                <w:rFonts w:hint="eastAsia"/>
                              </w:rPr>
                              <w:t>和良好教育程度的</w:t>
                            </w:r>
                            <w:r w:rsidRPr="009A500B">
                              <w:rPr>
                                <w:rFonts w:hint="eastAsia"/>
                              </w:rPr>
                              <w:t>勞工</w:t>
                            </w:r>
                            <w:r>
                              <w:rPr>
                                <w:rFonts w:hint="eastAsia"/>
                              </w:rPr>
                              <w:t>，</w:t>
                            </w:r>
                            <w:r w:rsidRPr="009A500B">
                              <w:rPr>
                                <w:rFonts w:hint="eastAsia"/>
                              </w:rPr>
                              <w:t>這類型製造業</w:t>
                            </w:r>
                            <w:r>
                              <w:rPr>
                                <w:rFonts w:hint="eastAsia"/>
                              </w:rPr>
                              <w:t>能</w:t>
                            </w:r>
                            <w:r w:rsidRPr="009A500B">
                              <w:rPr>
                                <w:rFonts w:hint="eastAsia"/>
                              </w:rPr>
                              <w:t>在</w:t>
                            </w:r>
                            <w:r>
                              <w:rPr>
                                <w:rFonts w:hint="eastAsia"/>
                              </w:rPr>
                              <w:t>當地快速</w:t>
                            </w:r>
                            <w:r w:rsidRPr="009A500B">
                              <w:rPr>
                                <w:rFonts w:hint="eastAsia"/>
                              </w:rPr>
                              <w:t>發展。這些發展的影響力很大，它製造了很多就業機會，因為製造</w:t>
                            </w:r>
                            <w:proofErr w:type="gramStart"/>
                            <w:r w:rsidRPr="009A500B">
                              <w:rPr>
                                <w:rFonts w:hint="eastAsia"/>
                              </w:rPr>
                              <w:t>鋰</w:t>
                            </w:r>
                            <w:proofErr w:type="gramEnd"/>
                            <w:r w:rsidRPr="009A500B">
                              <w:rPr>
                                <w:rFonts w:hint="eastAsia"/>
                              </w:rPr>
                              <w:t>離子電池需要聘請很多科學家來研發改進物料、承包商來提供生產機器</w:t>
                            </w:r>
                            <w:r>
                              <w:rPr>
                                <w:rFonts w:hint="eastAsia"/>
                              </w:rPr>
                              <w:t>，以及</w:t>
                            </w:r>
                            <w:r w:rsidRPr="009A500B">
                              <w:rPr>
                                <w:rFonts w:hint="eastAsia"/>
                              </w:rPr>
                              <w:t>設計師、工程師及機器操作員來負責廠房的運作。根據估計，鋰離子電池製造業聘請了</w:t>
                            </w:r>
                            <w:r w:rsidRPr="009A500B">
                              <w:rPr>
                                <w:rFonts w:hint="eastAsia"/>
                              </w:rPr>
                              <w:t>65%</w:t>
                            </w:r>
                            <w:r w:rsidRPr="009A500B">
                              <w:rPr>
                                <w:rFonts w:hint="eastAsia"/>
                              </w:rPr>
                              <w:t>的美國科學家和工程師。</w:t>
                            </w:r>
                          </w:p>
                          <w:p w:rsidR="003C73F1" w:rsidRPr="009A500B" w:rsidRDefault="003C73F1" w:rsidP="003C73F1"/>
                          <w:p w:rsidR="003C73F1" w:rsidRPr="009A500B" w:rsidRDefault="003C73F1" w:rsidP="003C73F1">
                            <w:pPr>
                              <w:ind w:left="0" w:firstLineChars="200" w:firstLine="480"/>
                            </w:pPr>
                            <w:r w:rsidRPr="009A500B">
                              <w:rPr>
                                <w:rFonts w:hint="eastAsia"/>
                              </w:rPr>
                              <w:t>除了本地工業發展外，有些跨國企業也被吸引到此地區設廠；例如：日本的豐田車行在大湖區興建裝配工廠，以致可減少在外國出產所要支付的高關稅，它們更可以</w:t>
                            </w:r>
                            <w:r>
                              <w:rPr>
                                <w:rFonts w:hint="eastAsia"/>
                              </w:rPr>
                              <w:t>為</w:t>
                            </w:r>
                            <w:r w:rsidRPr="009A500B">
                              <w:rPr>
                                <w:rFonts w:hint="eastAsia"/>
                              </w:rPr>
                              <w:t>配合</w:t>
                            </w:r>
                            <w:r>
                              <w:rPr>
                                <w:rFonts w:hint="eastAsia"/>
                              </w:rPr>
                              <w:t>當</w:t>
                            </w:r>
                            <w:r w:rsidRPr="009A500B">
                              <w:rPr>
                                <w:rFonts w:hint="eastAsia"/>
                              </w:rPr>
                              <w:t>地</w:t>
                            </w:r>
                            <w:r>
                              <w:rPr>
                                <w:rFonts w:hint="eastAsia"/>
                              </w:rPr>
                              <w:t>市場</w:t>
                            </w:r>
                            <w:r w:rsidRPr="009A500B">
                              <w:rPr>
                                <w:rFonts w:hint="eastAsia"/>
                              </w:rPr>
                              <w:t>需要</w:t>
                            </w:r>
                            <w:r>
                              <w:rPr>
                                <w:rFonts w:hint="eastAsia"/>
                              </w:rPr>
                              <w:t>而特別設計產品</w:t>
                            </w:r>
                            <w:r w:rsidRPr="009A500B">
                              <w:rPr>
                                <w:rFonts w:hint="eastAsia"/>
                              </w:rPr>
                              <w:t>。跨國企業</w:t>
                            </w:r>
                            <w:r>
                              <w:rPr>
                                <w:rFonts w:hint="eastAsia"/>
                              </w:rPr>
                              <w:t>到來投資</w:t>
                            </w:r>
                            <w:r w:rsidRPr="009A500B">
                              <w:rPr>
                                <w:rFonts w:hint="eastAsia"/>
                              </w:rPr>
                              <w:t>減</w:t>
                            </w:r>
                            <w:r>
                              <w:rPr>
                                <w:rFonts w:hint="eastAsia"/>
                              </w:rPr>
                              <w:t>低</w:t>
                            </w:r>
                            <w:r w:rsidRPr="009A500B">
                              <w:rPr>
                                <w:rFonts w:hint="eastAsia"/>
                              </w:rPr>
                              <w:t>了失業</w:t>
                            </w:r>
                            <w:r>
                              <w:rPr>
                                <w:rFonts w:hint="eastAsia"/>
                              </w:rPr>
                              <w:t>率和帶來了</w:t>
                            </w:r>
                            <w:r w:rsidRPr="009A500B">
                              <w:rPr>
                                <w:rFonts w:hint="eastAsia"/>
                              </w:rPr>
                              <w:t>資金刺激</w:t>
                            </w:r>
                            <w:r>
                              <w:rPr>
                                <w:rFonts w:hint="eastAsia"/>
                              </w:rPr>
                              <w:t>了</w:t>
                            </w:r>
                            <w:r w:rsidRPr="009A500B">
                              <w:rPr>
                                <w:rFonts w:hint="eastAsia"/>
                              </w:rPr>
                              <w:t>本土經濟</w:t>
                            </w:r>
                            <w:r>
                              <w:rPr>
                                <w:rFonts w:hint="eastAsia"/>
                              </w:rPr>
                              <w:t>。當地居民可使用的收入增加</w:t>
                            </w:r>
                            <w:r w:rsidRPr="009A500B">
                              <w:rPr>
                                <w:rFonts w:hint="eastAsia"/>
                              </w:rPr>
                              <w:t>，</w:t>
                            </w:r>
                            <w:r>
                              <w:rPr>
                                <w:rFonts w:hint="eastAsia"/>
                              </w:rPr>
                              <w:t>令</w:t>
                            </w:r>
                            <w:r w:rsidRPr="009A500B">
                              <w:rPr>
                                <w:rFonts w:hint="eastAsia"/>
                              </w:rPr>
                              <w:t>他們對房屋、運輸及服務的需求</w:t>
                            </w:r>
                            <w:r>
                              <w:rPr>
                                <w:rFonts w:hint="eastAsia"/>
                              </w:rPr>
                              <w:t>亦同時</w:t>
                            </w:r>
                            <w:r w:rsidRPr="009A500B">
                              <w:rPr>
                                <w:rFonts w:hint="eastAsia"/>
                              </w:rPr>
                              <w:t>增加，從而促進了</w:t>
                            </w:r>
                            <w:r>
                              <w:rPr>
                                <w:rFonts w:hint="eastAsia"/>
                              </w:rPr>
                              <w:t>當地</w:t>
                            </w:r>
                            <w:r w:rsidRPr="009A500B">
                              <w:rPr>
                                <w:rFonts w:hint="eastAsia"/>
                              </w:rPr>
                              <w:t>經濟</w:t>
                            </w:r>
                            <w:r>
                              <w:rPr>
                                <w:rFonts w:hint="eastAsia"/>
                              </w:rPr>
                              <w:t>中不同行業的增長</w:t>
                            </w:r>
                            <w:r w:rsidRPr="009A500B">
                              <w:rPr>
                                <w:rFonts w:hint="eastAsia"/>
                              </w:rPr>
                              <w:t>。</w:t>
                            </w:r>
                          </w:p>
                          <w:p w:rsidR="00911AAF" w:rsidRPr="003C73F1" w:rsidRDefault="00911AAF" w:rsidP="003C73F1">
                            <w:pPr>
                              <w:ind w:left="0"/>
                            </w:pPr>
                          </w:p>
                          <w:p w:rsidR="003C73F1" w:rsidRPr="009A500B" w:rsidRDefault="003C73F1" w:rsidP="003C73F1">
                            <w:pPr>
                              <w:numPr>
                                <w:ilvl w:val="0"/>
                                <w:numId w:val="15"/>
                              </w:numPr>
                              <w:rPr>
                                <w:u w:val="single"/>
                              </w:rPr>
                            </w:pPr>
                            <w:r w:rsidRPr="009A500B">
                              <w:rPr>
                                <w:rFonts w:hint="eastAsia"/>
                                <w:u w:val="single"/>
                              </w:rPr>
                              <w:t>發展其他類型的經濟活動</w:t>
                            </w:r>
                          </w:p>
                          <w:p w:rsidR="003C73F1" w:rsidRPr="009A500B" w:rsidRDefault="003C73F1" w:rsidP="003C73F1"/>
                          <w:p w:rsidR="003C73F1" w:rsidRPr="009A500B" w:rsidRDefault="003C73F1" w:rsidP="003C73F1">
                            <w:pPr>
                              <w:ind w:left="0" w:firstLineChars="200" w:firstLine="480"/>
                            </w:pPr>
                            <w:r w:rsidRPr="009A500B">
                              <w:rPr>
                                <w:rFonts w:hint="eastAsia"/>
                              </w:rPr>
                              <w:t>為了維持</w:t>
                            </w:r>
                            <w:r>
                              <w:rPr>
                                <w:rFonts w:hint="eastAsia"/>
                              </w:rPr>
                              <w:t>大湖</w:t>
                            </w:r>
                            <w:r w:rsidRPr="009A500B">
                              <w:rPr>
                                <w:rFonts w:hint="eastAsia"/>
                              </w:rPr>
                              <w:t>區的經濟</w:t>
                            </w:r>
                            <w:r>
                              <w:rPr>
                                <w:rFonts w:hint="eastAsia"/>
                              </w:rPr>
                              <w:t>發展</w:t>
                            </w:r>
                            <w:r w:rsidRPr="009A500B">
                              <w:rPr>
                                <w:rFonts w:hint="eastAsia"/>
                              </w:rPr>
                              <w:t>，</w:t>
                            </w:r>
                            <w:proofErr w:type="gramStart"/>
                            <w:r>
                              <w:rPr>
                                <w:rFonts w:hint="eastAsia"/>
                              </w:rPr>
                              <w:t>當</w:t>
                            </w:r>
                            <w:r w:rsidRPr="009A500B">
                              <w:rPr>
                                <w:rFonts w:hint="eastAsia"/>
                              </w:rPr>
                              <w:t>地州</w:t>
                            </w:r>
                            <w:proofErr w:type="gramEnd"/>
                            <w:r w:rsidRPr="009A500B">
                              <w:rPr>
                                <w:rFonts w:hint="eastAsia"/>
                              </w:rPr>
                              <w:t>政府尋求其他方法來振興經濟</w:t>
                            </w:r>
                            <w:r>
                              <w:rPr>
                                <w:rFonts w:hint="eastAsia"/>
                              </w:rPr>
                              <w:t>。</w:t>
                            </w:r>
                            <w:r w:rsidRPr="009A500B">
                              <w:rPr>
                                <w:rFonts w:hint="eastAsia"/>
                              </w:rPr>
                              <w:t>由於大湖區擁有美麗的自然景色、海灘和水上資源，因此旅遊業開始在那裡發展</w:t>
                            </w:r>
                            <w:r>
                              <w:rPr>
                                <w:rFonts w:hint="eastAsia"/>
                              </w:rPr>
                              <w:t>。</w:t>
                            </w:r>
                            <w:proofErr w:type="gramStart"/>
                            <w:r>
                              <w:rPr>
                                <w:rFonts w:hint="eastAsia"/>
                              </w:rPr>
                              <w:t>當地</w:t>
                            </w:r>
                            <w:r w:rsidRPr="009A500B">
                              <w:rPr>
                                <w:rFonts w:hint="eastAsia"/>
                              </w:rPr>
                              <w:t>州</w:t>
                            </w:r>
                            <w:proofErr w:type="gramEnd"/>
                            <w:r w:rsidRPr="009A500B">
                              <w:rPr>
                                <w:rFonts w:hint="eastAsia"/>
                              </w:rPr>
                              <w:t>政府致力確保那裡的水質清潔，以</w:t>
                            </w:r>
                            <w:r>
                              <w:rPr>
                                <w:rFonts w:hint="eastAsia"/>
                              </w:rPr>
                              <w:t>便</w:t>
                            </w:r>
                            <w:r w:rsidRPr="009A500B">
                              <w:rPr>
                                <w:rFonts w:hint="eastAsia"/>
                              </w:rPr>
                              <w:t>發展旅遊業及相關服務業。那裡的工業需要投資更多來減少污染，例如：英國石油公司在它的</w:t>
                            </w:r>
                            <w:r w:rsidRPr="009A500B">
                              <w:rPr>
                                <w:rFonts w:hint="eastAsia"/>
                                <w:lang w:eastAsia="zh-HK"/>
                              </w:rPr>
                              <w:t>38</w:t>
                            </w:r>
                            <w:r w:rsidRPr="009A500B">
                              <w:rPr>
                                <w:rFonts w:hint="eastAsia"/>
                              </w:rPr>
                              <w:t>億美元投資興建費用中使用了</w:t>
                            </w:r>
                            <w:r w:rsidRPr="009A500B">
                              <w:rPr>
                                <w:rFonts w:hint="eastAsia"/>
                                <w:lang w:eastAsia="zh-HK"/>
                              </w:rPr>
                              <w:t>14</w:t>
                            </w:r>
                            <w:r w:rsidRPr="009A500B">
                              <w:rPr>
                                <w:rFonts w:hint="eastAsia"/>
                              </w:rPr>
                              <w:t>億來監控環境。</w:t>
                            </w:r>
                            <w:r w:rsidRPr="009A500B">
                              <w:rPr>
                                <w:rFonts w:hint="eastAsia"/>
                              </w:rPr>
                              <w:t xml:space="preserve"> </w:t>
                            </w:r>
                          </w:p>
                          <w:p w:rsidR="00911AAF" w:rsidRPr="003C73F1" w:rsidRDefault="00911AAF" w:rsidP="00911AAF">
                            <w:pPr>
                              <w:ind w:left="0"/>
                              <w:rPr>
                                <w:lang w:eastAsia="zh-H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55pt;margin-top:22.8pt;width:472.5pt;height:45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" filled="f" stroked="f">
                <v:textbox>
                  <w:txbxContent>
                    <w:p w:rsidR="003C73F1" w:rsidRPr="009A500B" w:rsidRDefault="003C73F1" w:rsidP="003C73F1">
                      <w:pPr>
                        <w:numPr>
                          <w:ilvl w:val="0"/>
                          <w:numId w:val="15"/>
                        </w:numPr>
                      </w:pPr>
                      <w:r w:rsidRPr="009A500B">
                        <w:rPr>
                          <w:rFonts w:hint="eastAsia"/>
                          <w:u w:val="single"/>
                        </w:rPr>
                        <w:t>振興大湖區的工業發展</w:t>
                      </w:r>
                    </w:p>
                    <w:p w:rsidR="003C73F1" w:rsidRPr="009A500B" w:rsidRDefault="003C73F1" w:rsidP="003C73F1"/>
                    <w:p w:rsidR="003C73F1" w:rsidRPr="009A500B" w:rsidRDefault="003C73F1" w:rsidP="003C73F1">
                      <w:pPr>
                        <w:ind w:left="0" w:firstLineChars="200" w:firstLine="480"/>
                      </w:pPr>
                      <w:r w:rsidRPr="009A500B">
                        <w:rPr>
                          <w:rFonts w:hint="eastAsia"/>
                        </w:rPr>
                        <w:t>為了振興這個區域的工業發展，聯邦政府為新類型工業發展提供津貼，</w:t>
                      </w:r>
                      <w:r>
                        <w:rPr>
                          <w:rFonts w:hint="eastAsia"/>
                        </w:rPr>
                        <w:t>令大湖區的</w:t>
                      </w:r>
                      <w:r w:rsidRPr="009A500B">
                        <w:rPr>
                          <w:rFonts w:hint="eastAsia"/>
                        </w:rPr>
                        <w:t>工業發展已由傳統的工業類型轉移至高科技工業及服務業</w:t>
                      </w:r>
                      <w:r>
                        <w:rPr>
                          <w:rFonts w:hint="eastAsia"/>
                        </w:rPr>
                        <w:t>。</w:t>
                      </w:r>
                      <w:r w:rsidRPr="009A500B">
                        <w:rPr>
                          <w:rFonts w:hint="eastAsia"/>
                        </w:rPr>
                        <w:t>例如</w:t>
                      </w:r>
                      <w:r w:rsidR="001A08ED">
                        <w:rPr>
                          <w:rFonts w:hint="eastAsia"/>
                        </w:rPr>
                        <w:t>，</w:t>
                      </w:r>
                      <w:r w:rsidRPr="009A500B">
                        <w:rPr>
                          <w:rFonts w:hint="eastAsia"/>
                        </w:rPr>
                        <w:t>在</w:t>
                      </w:r>
                      <w:r w:rsidRPr="009A500B">
                        <w:rPr>
                          <w:rFonts w:hint="eastAsia"/>
                          <w:lang w:eastAsia="zh-HK"/>
                        </w:rPr>
                        <w:t>2009</w:t>
                      </w:r>
                      <w:r w:rsidRPr="009A500B">
                        <w:rPr>
                          <w:rFonts w:hint="eastAsia"/>
                        </w:rPr>
                        <w:t>年，</w:t>
                      </w:r>
                      <w:r>
                        <w:rPr>
                          <w:rFonts w:hint="eastAsia"/>
                        </w:rPr>
                        <w:t>美國</w:t>
                      </w:r>
                      <w:r w:rsidRPr="009A500B">
                        <w:rPr>
                          <w:rFonts w:hint="eastAsia"/>
                        </w:rPr>
                        <w:t>聯邦政府</w:t>
                      </w:r>
                      <w:r>
                        <w:rPr>
                          <w:rFonts w:hint="eastAsia"/>
                        </w:rPr>
                        <w:t>注資</w:t>
                      </w:r>
                      <w:r w:rsidRPr="009A500B">
                        <w:rPr>
                          <w:rFonts w:hint="eastAsia"/>
                          <w:lang w:eastAsia="zh-HK"/>
                        </w:rPr>
                        <w:t>25</w:t>
                      </w:r>
                      <w:r w:rsidRPr="009A500B">
                        <w:rPr>
                          <w:rFonts w:hint="eastAsia"/>
                        </w:rPr>
                        <w:t>億美元來幫助製造</w:t>
                      </w:r>
                      <w:proofErr w:type="gramStart"/>
                      <w:r w:rsidRPr="009A500B">
                        <w:rPr>
                          <w:rFonts w:hint="eastAsia"/>
                        </w:rPr>
                        <w:t>鋰</w:t>
                      </w:r>
                      <w:proofErr w:type="gramEnd"/>
                      <w:r w:rsidRPr="009A500B">
                        <w:rPr>
                          <w:rFonts w:hint="eastAsia"/>
                        </w:rPr>
                        <w:t>離子電池</w:t>
                      </w:r>
                      <w:r>
                        <w:rPr>
                          <w:rFonts w:hint="eastAsia"/>
                        </w:rPr>
                        <w:t>。</w:t>
                      </w:r>
                      <w:r w:rsidRPr="009A500B">
                        <w:rPr>
                          <w:rFonts w:hint="eastAsia"/>
                        </w:rPr>
                        <w:t>這種電池可應用於流動電話、手提電腦及電動車上</w:t>
                      </w:r>
                      <w:r>
                        <w:rPr>
                          <w:rFonts w:hint="eastAsia"/>
                        </w:rPr>
                        <w:t>。由於大湖區能提供</w:t>
                      </w:r>
                      <w:r w:rsidRPr="009A500B">
                        <w:rPr>
                          <w:rFonts w:hint="eastAsia"/>
                        </w:rPr>
                        <w:t>擁有技術</w:t>
                      </w:r>
                      <w:r>
                        <w:rPr>
                          <w:rFonts w:hint="eastAsia"/>
                        </w:rPr>
                        <w:t>和良好教育程度的</w:t>
                      </w:r>
                      <w:r w:rsidRPr="009A500B">
                        <w:rPr>
                          <w:rFonts w:hint="eastAsia"/>
                        </w:rPr>
                        <w:t>勞工</w:t>
                      </w:r>
                      <w:r>
                        <w:rPr>
                          <w:rFonts w:hint="eastAsia"/>
                        </w:rPr>
                        <w:t>，</w:t>
                      </w:r>
                      <w:r w:rsidRPr="009A500B">
                        <w:rPr>
                          <w:rFonts w:hint="eastAsia"/>
                        </w:rPr>
                        <w:t>這類型製造業</w:t>
                      </w:r>
                      <w:r>
                        <w:rPr>
                          <w:rFonts w:hint="eastAsia"/>
                        </w:rPr>
                        <w:t>能</w:t>
                      </w:r>
                      <w:r w:rsidRPr="009A500B">
                        <w:rPr>
                          <w:rFonts w:hint="eastAsia"/>
                        </w:rPr>
                        <w:t>在</w:t>
                      </w:r>
                      <w:r>
                        <w:rPr>
                          <w:rFonts w:hint="eastAsia"/>
                        </w:rPr>
                        <w:t>當地快速</w:t>
                      </w:r>
                      <w:r w:rsidRPr="009A500B">
                        <w:rPr>
                          <w:rFonts w:hint="eastAsia"/>
                        </w:rPr>
                        <w:t>發展。這些發展的影響力很大，它製造了很多就業機會，因為製造</w:t>
                      </w:r>
                      <w:proofErr w:type="gramStart"/>
                      <w:r w:rsidRPr="009A500B">
                        <w:rPr>
                          <w:rFonts w:hint="eastAsia"/>
                        </w:rPr>
                        <w:t>鋰</w:t>
                      </w:r>
                      <w:proofErr w:type="gramEnd"/>
                      <w:r w:rsidRPr="009A500B">
                        <w:rPr>
                          <w:rFonts w:hint="eastAsia"/>
                        </w:rPr>
                        <w:t>離子電池需要聘請很多科學家來研發改進物料、承包商來提供生產機器</w:t>
                      </w:r>
                      <w:r>
                        <w:rPr>
                          <w:rFonts w:hint="eastAsia"/>
                        </w:rPr>
                        <w:t>，以及</w:t>
                      </w:r>
                      <w:r w:rsidRPr="009A500B">
                        <w:rPr>
                          <w:rFonts w:hint="eastAsia"/>
                        </w:rPr>
                        <w:t>設計師、工程師及機器操作員來負責廠房的運作。根據估計，鋰離子電池製造業聘請了</w:t>
                      </w:r>
                      <w:r w:rsidRPr="009A500B">
                        <w:rPr>
                          <w:rFonts w:hint="eastAsia"/>
                        </w:rPr>
                        <w:t>65%</w:t>
                      </w:r>
                      <w:r w:rsidRPr="009A500B">
                        <w:rPr>
                          <w:rFonts w:hint="eastAsia"/>
                        </w:rPr>
                        <w:t>的美國科學家和工程師。</w:t>
                      </w:r>
                    </w:p>
                    <w:p w:rsidR="003C73F1" w:rsidRPr="009A500B" w:rsidRDefault="003C73F1" w:rsidP="003C73F1"/>
                    <w:p w:rsidR="003C73F1" w:rsidRPr="009A500B" w:rsidRDefault="003C73F1" w:rsidP="003C73F1">
                      <w:pPr>
                        <w:ind w:left="0" w:firstLineChars="200" w:firstLine="480"/>
                      </w:pPr>
                      <w:r w:rsidRPr="009A500B">
                        <w:rPr>
                          <w:rFonts w:hint="eastAsia"/>
                        </w:rPr>
                        <w:t>除了本地工業發展外，有些跨國企業也被吸引到此地區設廠；例如：日本的豐田車行在大湖區興建裝配工廠，以致可減少在外國出產所要支付的高關稅，它們更可以</w:t>
                      </w:r>
                      <w:r>
                        <w:rPr>
                          <w:rFonts w:hint="eastAsia"/>
                        </w:rPr>
                        <w:t>為</w:t>
                      </w:r>
                      <w:r w:rsidRPr="009A500B">
                        <w:rPr>
                          <w:rFonts w:hint="eastAsia"/>
                        </w:rPr>
                        <w:t>配合</w:t>
                      </w:r>
                      <w:r>
                        <w:rPr>
                          <w:rFonts w:hint="eastAsia"/>
                        </w:rPr>
                        <w:t>當</w:t>
                      </w:r>
                      <w:r w:rsidRPr="009A500B">
                        <w:rPr>
                          <w:rFonts w:hint="eastAsia"/>
                        </w:rPr>
                        <w:t>地</w:t>
                      </w:r>
                      <w:r>
                        <w:rPr>
                          <w:rFonts w:hint="eastAsia"/>
                        </w:rPr>
                        <w:t>市場</w:t>
                      </w:r>
                      <w:r w:rsidRPr="009A500B">
                        <w:rPr>
                          <w:rFonts w:hint="eastAsia"/>
                        </w:rPr>
                        <w:t>需要</w:t>
                      </w:r>
                      <w:r>
                        <w:rPr>
                          <w:rFonts w:hint="eastAsia"/>
                        </w:rPr>
                        <w:t>而特別設計產品</w:t>
                      </w:r>
                      <w:r w:rsidRPr="009A500B">
                        <w:rPr>
                          <w:rFonts w:hint="eastAsia"/>
                        </w:rPr>
                        <w:t>。跨國企業</w:t>
                      </w:r>
                      <w:r>
                        <w:rPr>
                          <w:rFonts w:hint="eastAsia"/>
                        </w:rPr>
                        <w:t>到來投資</w:t>
                      </w:r>
                      <w:r w:rsidRPr="009A500B">
                        <w:rPr>
                          <w:rFonts w:hint="eastAsia"/>
                        </w:rPr>
                        <w:t>減</w:t>
                      </w:r>
                      <w:r>
                        <w:rPr>
                          <w:rFonts w:hint="eastAsia"/>
                        </w:rPr>
                        <w:t>低</w:t>
                      </w:r>
                      <w:r w:rsidRPr="009A500B">
                        <w:rPr>
                          <w:rFonts w:hint="eastAsia"/>
                        </w:rPr>
                        <w:t>了失業</w:t>
                      </w:r>
                      <w:r>
                        <w:rPr>
                          <w:rFonts w:hint="eastAsia"/>
                        </w:rPr>
                        <w:t>率和帶來了</w:t>
                      </w:r>
                      <w:r w:rsidRPr="009A500B">
                        <w:rPr>
                          <w:rFonts w:hint="eastAsia"/>
                        </w:rPr>
                        <w:t>資金刺激</w:t>
                      </w:r>
                      <w:r>
                        <w:rPr>
                          <w:rFonts w:hint="eastAsia"/>
                        </w:rPr>
                        <w:t>了</w:t>
                      </w:r>
                      <w:r w:rsidRPr="009A500B">
                        <w:rPr>
                          <w:rFonts w:hint="eastAsia"/>
                        </w:rPr>
                        <w:t>本土經濟</w:t>
                      </w:r>
                      <w:r>
                        <w:rPr>
                          <w:rFonts w:hint="eastAsia"/>
                        </w:rPr>
                        <w:t>。當地居民可使用的收入增加</w:t>
                      </w:r>
                      <w:r w:rsidRPr="009A500B">
                        <w:rPr>
                          <w:rFonts w:hint="eastAsia"/>
                        </w:rPr>
                        <w:t>，</w:t>
                      </w:r>
                      <w:r>
                        <w:rPr>
                          <w:rFonts w:hint="eastAsia"/>
                        </w:rPr>
                        <w:t>令</w:t>
                      </w:r>
                      <w:r w:rsidRPr="009A500B">
                        <w:rPr>
                          <w:rFonts w:hint="eastAsia"/>
                        </w:rPr>
                        <w:t>他們對房屋、運輸及服務的需求</w:t>
                      </w:r>
                      <w:r>
                        <w:rPr>
                          <w:rFonts w:hint="eastAsia"/>
                        </w:rPr>
                        <w:t>亦同時</w:t>
                      </w:r>
                      <w:r w:rsidRPr="009A500B">
                        <w:rPr>
                          <w:rFonts w:hint="eastAsia"/>
                        </w:rPr>
                        <w:t>增加，從而促進了</w:t>
                      </w:r>
                      <w:r>
                        <w:rPr>
                          <w:rFonts w:hint="eastAsia"/>
                        </w:rPr>
                        <w:t>當地</w:t>
                      </w:r>
                      <w:r w:rsidRPr="009A500B">
                        <w:rPr>
                          <w:rFonts w:hint="eastAsia"/>
                        </w:rPr>
                        <w:t>經濟</w:t>
                      </w:r>
                      <w:r>
                        <w:rPr>
                          <w:rFonts w:hint="eastAsia"/>
                        </w:rPr>
                        <w:t>中不同行業的增長</w:t>
                      </w:r>
                      <w:r w:rsidRPr="009A500B">
                        <w:rPr>
                          <w:rFonts w:hint="eastAsia"/>
                        </w:rPr>
                        <w:t>。</w:t>
                      </w:r>
                    </w:p>
                    <w:p w:rsidR="00911AAF" w:rsidRPr="003C73F1" w:rsidRDefault="00911AAF" w:rsidP="003C73F1">
                      <w:pPr>
                        <w:ind w:left="0"/>
                      </w:pPr>
                    </w:p>
                    <w:p w:rsidR="003C73F1" w:rsidRPr="009A500B" w:rsidRDefault="003C73F1" w:rsidP="003C73F1">
                      <w:pPr>
                        <w:numPr>
                          <w:ilvl w:val="0"/>
                          <w:numId w:val="15"/>
                        </w:numPr>
                        <w:rPr>
                          <w:u w:val="single"/>
                        </w:rPr>
                      </w:pPr>
                      <w:r w:rsidRPr="009A500B">
                        <w:rPr>
                          <w:rFonts w:hint="eastAsia"/>
                          <w:u w:val="single"/>
                        </w:rPr>
                        <w:t>發展其他類型的經濟活動</w:t>
                      </w:r>
                    </w:p>
                    <w:p w:rsidR="003C73F1" w:rsidRPr="009A500B" w:rsidRDefault="003C73F1" w:rsidP="003C73F1"/>
                    <w:p w:rsidR="003C73F1" w:rsidRPr="009A500B" w:rsidRDefault="003C73F1" w:rsidP="003C73F1">
                      <w:pPr>
                        <w:ind w:left="0" w:firstLineChars="200" w:firstLine="480"/>
                      </w:pPr>
                      <w:r w:rsidRPr="009A500B">
                        <w:rPr>
                          <w:rFonts w:hint="eastAsia"/>
                        </w:rPr>
                        <w:t>為了維持</w:t>
                      </w:r>
                      <w:r>
                        <w:rPr>
                          <w:rFonts w:hint="eastAsia"/>
                        </w:rPr>
                        <w:t>大湖</w:t>
                      </w:r>
                      <w:r w:rsidRPr="009A500B">
                        <w:rPr>
                          <w:rFonts w:hint="eastAsia"/>
                        </w:rPr>
                        <w:t>區的經濟</w:t>
                      </w:r>
                      <w:r>
                        <w:rPr>
                          <w:rFonts w:hint="eastAsia"/>
                        </w:rPr>
                        <w:t>發展</w:t>
                      </w:r>
                      <w:r w:rsidRPr="009A500B">
                        <w:rPr>
                          <w:rFonts w:hint="eastAsia"/>
                        </w:rPr>
                        <w:t>，</w:t>
                      </w:r>
                      <w:proofErr w:type="gramStart"/>
                      <w:r>
                        <w:rPr>
                          <w:rFonts w:hint="eastAsia"/>
                        </w:rPr>
                        <w:t>當</w:t>
                      </w:r>
                      <w:r w:rsidRPr="009A500B">
                        <w:rPr>
                          <w:rFonts w:hint="eastAsia"/>
                        </w:rPr>
                        <w:t>地州</w:t>
                      </w:r>
                      <w:proofErr w:type="gramEnd"/>
                      <w:r w:rsidRPr="009A500B">
                        <w:rPr>
                          <w:rFonts w:hint="eastAsia"/>
                        </w:rPr>
                        <w:t>政府尋求其他方法來振興經濟</w:t>
                      </w:r>
                      <w:r>
                        <w:rPr>
                          <w:rFonts w:hint="eastAsia"/>
                        </w:rPr>
                        <w:t>。</w:t>
                      </w:r>
                      <w:r w:rsidRPr="009A500B">
                        <w:rPr>
                          <w:rFonts w:hint="eastAsia"/>
                        </w:rPr>
                        <w:t>由於大湖區擁有美麗的自然景色、海灘和水上資源，因此旅遊業開始在那裡發展</w:t>
                      </w:r>
                      <w:r>
                        <w:rPr>
                          <w:rFonts w:hint="eastAsia"/>
                        </w:rPr>
                        <w:t>。</w:t>
                      </w:r>
                      <w:proofErr w:type="gramStart"/>
                      <w:r>
                        <w:rPr>
                          <w:rFonts w:hint="eastAsia"/>
                        </w:rPr>
                        <w:t>當地</w:t>
                      </w:r>
                      <w:r w:rsidRPr="009A500B">
                        <w:rPr>
                          <w:rFonts w:hint="eastAsia"/>
                        </w:rPr>
                        <w:t>州</w:t>
                      </w:r>
                      <w:proofErr w:type="gramEnd"/>
                      <w:r w:rsidRPr="009A500B">
                        <w:rPr>
                          <w:rFonts w:hint="eastAsia"/>
                        </w:rPr>
                        <w:t>政府致力確保那裡的水質清潔，以</w:t>
                      </w:r>
                      <w:r>
                        <w:rPr>
                          <w:rFonts w:hint="eastAsia"/>
                        </w:rPr>
                        <w:t>便</w:t>
                      </w:r>
                      <w:r w:rsidRPr="009A500B">
                        <w:rPr>
                          <w:rFonts w:hint="eastAsia"/>
                        </w:rPr>
                        <w:t>發展旅遊業及相關服務業。那裡的工業需要投資更多來減少污染，例如：英國石油公司在它的</w:t>
                      </w:r>
                      <w:r w:rsidRPr="009A500B">
                        <w:rPr>
                          <w:rFonts w:hint="eastAsia"/>
                          <w:lang w:eastAsia="zh-HK"/>
                        </w:rPr>
                        <w:t>38</w:t>
                      </w:r>
                      <w:r w:rsidRPr="009A500B">
                        <w:rPr>
                          <w:rFonts w:hint="eastAsia"/>
                        </w:rPr>
                        <w:t>億美元投資興建費用中使用了</w:t>
                      </w:r>
                      <w:r w:rsidRPr="009A500B">
                        <w:rPr>
                          <w:rFonts w:hint="eastAsia"/>
                          <w:lang w:eastAsia="zh-HK"/>
                        </w:rPr>
                        <w:t>14</w:t>
                      </w:r>
                      <w:r w:rsidRPr="009A500B">
                        <w:rPr>
                          <w:rFonts w:hint="eastAsia"/>
                        </w:rPr>
                        <w:t>億來監控環境。</w:t>
                      </w:r>
                      <w:r w:rsidRPr="009A500B">
                        <w:rPr>
                          <w:rFonts w:hint="eastAsia"/>
                        </w:rPr>
                        <w:t xml:space="preserve"> </w:t>
                      </w:r>
                    </w:p>
                    <w:p w:rsidR="00911AAF" w:rsidRPr="003C73F1" w:rsidRDefault="00911AAF" w:rsidP="00911AAF">
                      <w:pPr>
                        <w:ind w:left="0"/>
                        <w:rPr>
                          <w:lang w:eastAsia="zh-HK"/>
                        </w:rPr>
                      </w:pPr>
                    </w:p>
                  </w:txbxContent>
                </v:textbox>
              </v:shape>
            </w:pict>
          </mc:Fallback>
        </mc:AlternateContent>
      </w:r>
      <w:r>
        <w:rPr>
          <w:rFonts w:hint="eastAsia"/>
          <w:noProof/>
        </w:rPr>
        <w:drawing>
          <wp:inline distT="0" distB="0" distL="0" distR="0">
            <wp:extent cx="6115050" cy="8442169"/>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 8-1.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8449182"/>
                    </a:xfrm>
                    <a:prstGeom prst="rect">
                      <a:avLst/>
                    </a:prstGeom>
                  </pic:spPr>
                </pic:pic>
              </a:graphicData>
            </a:graphic>
          </wp:inline>
        </w:drawing>
      </w:r>
    </w:p>
    <w:p w:rsidR="0024064E" w:rsidRDefault="00911AAF" w:rsidP="00911AAF">
      <w:pPr>
        <w:ind w:left="0"/>
        <w:rPr>
          <w:lang w:eastAsia="zh-HK"/>
        </w:rPr>
      </w:pPr>
      <w:r w:rsidRPr="00911AAF">
        <w:rPr>
          <w:noProof/>
          <w:u w:val="single"/>
        </w:rPr>
        <w:lastRenderedPageBreak/>
        <mc:AlternateContent>
          <mc:Choice Requires="wps">
            <w:drawing>
              <wp:anchor distT="0" distB="0" distL="114300" distR="114300" simplePos="0" relativeHeight="251673600" behindDoc="0" locked="0" layoutInCell="1" allowOverlap="1" wp14:anchorId="252A767F" wp14:editId="6910A18D">
                <wp:simplePos x="0" y="0"/>
                <wp:positionH relativeFrom="column">
                  <wp:posOffset>99060</wp:posOffset>
                </wp:positionH>
                <wp:positionV relativeFrom="paragraph">
                  <wp:posOffset>146685</wp:posOffset>
                </wp:positionV>
                <wp:extent cx="5915025" cy="3648075"/>
                <wp:effectExtent l="0" t="0" r="0" b="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648075"/>
                        </a:xfrm>
                        <a:prstGeom prst="rect">
                          <a:avLst/>
                        </a:prstGeom>
                        <a:noFill/>
                        <a:ln w="9525">
                          <a:noFill/>
                          <a:miter lim="800000"/>
                          <a:headEnd/>
                          <a:tailEnd/>
                        </a:ln>
                      </wps:spPr>
                      <wps:txbx>
                        <w:txbxContent>
                          <w:p w:rsidR="003C73F1" w:rsidRPr="009A500B" w:rsidRDefault="003C73F1" w:rsidP="003C73F1">
                            <w:pPr>
                              <w:numPr>
                                <w:ilvl w:val="0"/>
                                <w:numId w:val="15"/>
                              </w:numPr>
                            </w:pPr>
                            <w:r w:rsidRPr="009A500B">
                              <w:rPr>
                                <w:rFonts w:hint="eastAsia"/>
                                <w:u w:val="single"/>
                              </w:rPr>
                              <w:t>工業發展的新趨勢</w:t>
                            </w:r>
                          </w:p>
                          <w:p w:rsidR="003C73F1" w:rsidRPr="009A500B" w:rsidRDefault="003C73F1" w:rsidP="003C73F1"/>
                          <w:p w:rsidR="003C73F1" w:rsidRPr="009A500B" w:rsidRDefault="003C73F1" w:rsidP="003C73F1">
                            <w:pPr>
                              <w:ind w:left="0" w:firstLineChars="200" w:firstLine="480"/>
                              <w:rPr>
                                <w:lang w:val="en-GB"/>
                              </w:rPr>
                            </w:pPr>
                            <w:r w:rsidRPr="009A500B">
                              <w:rPr>
                                <w:rFonts w:hint="eastAsia"/>
                                <w:lang w:val="en-GB"/>
                              </w:rPr>
                              <w:t>雖然很多工業為了尋找低成本的區位而遷離大湖區，但近年這趨勢已改變</w:t>
                            </w:r>
                            <w:r>
                              <w:rPr>
                                <w:rFonts w:hint="eastAsia"/>
                                <w:lang w:val="en-GB"/>
                              </w:rPr>
                              <w:t>。</w:t>
                            </w:r>
                            <w:r w:rsidRPr="009A500B">
                              <w:rPr>
                                <w:rFonts w:hint="eastAsia"/>
                                <w:lang w:val="en-GB"/>
                              </w:rPr>
                              <w:t>隨著外國生產中心的優勢退減，越來越多製造業回歸到這地區來，例如：中國是很多跨國企業設廠的國家，可是中國的工資不斷上升，由</w:t>
                            </w:r>
                            <w:r w:rsidRPr="009A500B">
                              <w:rPr>
                                <w:lang w:val="en-GB"/>
                              </w:rPr>
                              <w:t>1999</w:t>
                            </w:r>
                            <w:r w:rsidRPr="009A500B">
                              <w:rPr>
                                <w:rFonts w:hint="eastAsia"/>
                                <w:lang w:val="en-GB"/>
                              </w:rPr>
                              <w:t>至</w:t>
                            </w:r>
                            <w:r w:rsidRPr="009A500B">
                              <w:rPr>
                                <w:lang w:val="en-GB"/>
                              </w:rPr>
                              <w:t>2006</w:t>
                            </w:r>
                            <w:r w:rsidRPr="009A500B">
                              <w:rPr>
                                <w:rFonts w:hint="eastAsia"/>
                                <w:lang w:val="en-GB"/>
                              </w:rPr>
                              <w:t>年，平均工資上升了</w:t>
                            </w:r>
                            <w:r w:rsidRPr="009A500B">
                              <w:rPr>
                                <w:lang w:val="en-GB"/>
                              </w:rPr>
                              <w:t>150%</w:t>
                            </w:r>
                            <w:r>
                              <w:rPr>
                                <w:rFonts w:hint="eastAsia"/>
                                <w:lang w:val="en-GB"/>
                              </w:rPr>
                              <w:t>。</w:t>
                            </w:r>
                            <w:r w:rsidRPr="009A500B">
                              <w:rPr>
                                <w:rFonts w:hint="eastAsia"/>
                                <w:lang w:val="en-GB"/>
                              </w:rPr>
                              <w:t>自</w:t>
                            </w:r>
                            <w:r w:rsidRPr="009A500B">
                              <w:rPr>
                                <w:lang w:val="en-GB"/>
                              </w:rPr>
                              <w:t>2005</w:t>
                            </w:r>
                            <w:r w:rsidRPr="009A500B">
                              <w:rPr>
                                <w:rFonts w:hint="eastAsia"/>
                                <w:lang w:val="en-GB"/>
                              </w:rPr>
                              <w:t>至</w:t>
                            </w:r>
                            <w:r w:rsidRPr="009A500B">
                              <w:rPr>
                                <w:lang w:val="en-GB"/>
                              </w:rPr>
                              <w:t xml:space="preserve"> 2010</w:t>
                            </w:r>
                            <w:r w:rsidRPr="009A500B">
                              <w:rPr>
                                <w:rFonts w:hint="eastAsia"/>
                                <w:lang w:val="en-GB"/>
                              </w:rPr>
                              <w:t>年，中國勞工的平均工資每年上升了</w:t>
                            </w:r>
                            <w:r w:rsidRPr="009A500B">
                              <w:rPr>
                                <w:lang w:val="en-GB"/>
                              </w:rPr>
                              <w:t xml:space="preserve">19% </w:t>
                            </w:r>
                            <w:r w:rsidRPr="009A500B">
                              <w:rPr>
                                <w:rFonts w:hint="eastAsia"/>
                                <w:lang w:val="en-GB"/>
                              </w:rPr>
                              <w:t>，可是美國同期的工資只上升了</w:t>
                            </w:r>
                            <w:r w:rsidRPr="009A500B">
                              <w:rPr>
                                <w:lang w:val="en-GB"/>
                              </w:rPr>
                              <w:t>4%</w:t>
                            </w:r>
                            <w:r>
                              <w:rPr>
                                <w:rFonts w:hint="eastAsia"/>
                                <w:lang w:val="en-GB"/>
                              </w:rPr>
                              <w:t>，</w:t>
                            </w:r>
                            <w:r w:rsidRPr="009A500B">
                              <w:rPr>
                                <w:rFonts w:hint="eastAsia"/>
                                <w:lang w:val="en-GB"/>
                              </w:rPr>
                              <w:t>但與美國的勞工產量相比，中國勞工的產量</w:t>
                            </w:r>
                            <w:r>
                              <w:rPr>
                                <w:rFonts w:hint="eastAsia"/>
                                <w:lang w:val="en-GB"/>
                              </w:rPr>
                              <w:t>明顯</w:t>
                            </w:r>
                            <w:r w:rsidRPr="009A500B">
                              <w:rPr>
                                <w:rFonts w:hint="eastAsia"/>
                                <w:lang w:val="en-GB"/>
                              </w:rPr>
                              <w:t>較低</w:t>
                            </w:r>
                            <w:r>
                              <w:rPr>
                                <w:rFonts w:hint="eastAsia"/>
                                <w:lang w:val="en-GB"/>
                              </w:rPr>
                              <w:t>；</w:t>
                            </w:r>
                            <w:r w:rsidRPr="009A500B">
                              <w:rPr>
                                <w:rFonts w:hint="eastAsia"/>
                                <w:lang w:val="en-GB"/>
                              </w:rPr>
                              <w:t>因此，美國勞工的效率抵消</w:t>
                            </w:r>
                            <w:r>
                              <w:rPr>
                                <w:rFonts w:hint="eastAsia"/>
                                <w:lang w:val="en-GB"/>
                              </w:rPr>
                              <w:t>了</w:t>
                            </w:r>
                            <w:r w:rsidRPr="009A500B">
                              <w:rPr>
                                <w:rFonts w:hint="eastAsia"/>
                                <w:lang w:val="en-GB"/>
                              </w:rPr>
                              <w:t>在中國節省了的勞工成本</w:t>
                            </w:r>
                            <w:r>
                              <w:rPr>
                                <w:rFonts w:hint="eastAsia"/>
                                <w:lang w:val="en-GB"/>
                              </w:rPr>
                              <w:t>。</w:t>
                            </w:r>
                            <w:r w:rsidRPr="009A500B">
                              <w:rPr>
                                <w:rFonts w:hint="eastAsia"/>
                                <w:lang w:val="en-GB"/>
                              </w:rPr>
                              <w:t>這個情況影響一些勞工成本</w:t>
                            </w:r>
                            <w:r>
                              <w:rPr>
                                <w:rFonts w:hint="eastAsia"/>
                                <w:lang w:val="en-GB"/>
                              </w:rPr>
                              <w:t>比重較低</w:t>
                            </w:r>
                            <w:r w:rsidRPr="009A500B">
                              <w:rPr>
                                <w:rFonts w:hint="eastAsia"/>
                                <w:lang w:val="en-GB"/>
                              </w:rPr>
                              <w:t>的工業的區位選擇。至於其他低成本的地區，如越南、泰國和印尼，雖然它們的勞工成本</w:t>
                            </w:r>
                            <w:r>
                              <w:rPr>
                                <w:rFonts w:hint="eastAsia"/>
                                <w:lang w:val="en-GB"/>
                              </w:rPr>
                              <w:t>較中國</w:t>
                            </w:r>
                            <w:r w:rsidRPr="009A500B">
                              <w:rPr>
                                <w:rFonts w:hint="eastAsia"/>
                                <w:lang w:val="en-GB"/>
                              </w:rPr>
                              <w:t>低，但是它們的基建及供應鏈</w:t>
                            </w:r>
                            <w:r>
                              <w:rPr>
                                <w:rFonts w:hint="eastAsia"/>
                                <w:lang w:val="en-GB"/>
                              </w:rPr>
                              <w:t>比中國更</w:t>
                            </w:r>
                            <w:r w:rsidRPr="009A500B">
                              <w:rPr>
                                <w:rFonts w:hint="eastAsia"/>
                                <w:lang w:val="en-GB"/>
                              </w:rPr>
                              <w:t>差，勞工的</w:t>
                            </w:r>
                            <w:r>
                              <w:rPr>
                                <w:rFonts w:hint="eastAsia"/>
                                <w:lang w:val="en-GB"/>
                              </w:rPr>
                              <w:t>生</w:t>
                            </w:r>
                            <w:r w:rsidRPr="009A500B">
                              <w:rPr>
                                <w:rFonts w:hint="eastAsia"/>
                                <w:lang w:val="en-GB"/>
                              </w:rPr>
                              <w:t>產</w:t>
                            </w:r>
                            <w:r>
                              <w:rPr>
                                <w:rFonts w:hint="eastAsia"/>
                                <w:lang w:val="en-GB"/>
                              </w:rPr>
                              <w:t>效率</w:t>
                            </w:r>
                            <w:r w:rsidRPr="009A500B">
                              <w:rPr>
                                <w:rFonts w:hint="eastAsia"/>
                                <w:lang w:val="en-GB"/>
                              </w:rPr>
                              <w:t>更低，因此只可吸引一些需要低技術勞工的勞工密集工業。</w:t>
                            </w:r>
                            <w:r w:rsidRPr="009A500B">
                              <w:rPr>
                                <w:lang w:val="en-GB"/>
                              </w:rPr>
                              <w:t xml:space="preserve"> </w:t>
                            </w:r>
                          </w:p>
                          <w:p w:rsidR="003C73F1" w:rsidRPr="009A500B" w:rsidRDefault="003C73F1" w:rsidP="003C73F1">
                            <w:pPr>
                              <w:ind w:firstLineChars="200" w:firstLine="480"/>
                              <w:rPr>
                                <w:lang w:val="en-GB"/>
                              </w:rPr>
                            </w:pPr>
                          </w:p>
                          <w:p w:rsidR="003C73F1" w:rsidRPr="003C73F1" w:rsidRDefault="003C73F1" w:rsidP="003C73F1">
                            <w:pPr>
                              <w:ind w:left="0" w:firstLineChars="200" w:firstLine="480"/>
                              <w:rPr>
                                <w:b/>
                                <w:lang w:val="en-GB" w:eastAsia="zh-HK"/>
                              </w:rPr>
                            </w:pPr>
                            <w:r w:rsidRPr="009A500B">
                              <w:rPr>
                                <w:rFonts w:hint="eastAsia"/>
                                <w:lang w:val="en-GB"/>
                              </w:rPr>
                              <w:t>由於現代的製造業著重與顧客的溝通</w:t>
                            </w:r>
                            <w:r>
                              <w:rPr>
                                <w:rFonts w:hint="eastAsia"/>
                                <w:lang w:val="en-GB"/>
                              </w:rPr>
                              <w:t>，令</w:t>
                            </w:r>
                            <w:r w:rsidRPr="009A500B">
                              <w:rPr>
                                <w:rFonts w:hint="eastAsia"/>
                                <w:lang w:val="en-GB"/>
                              </w:rPr>
                              <w:t>產品</w:t>
                            </w:r>
                            <w:r>
                              <w:rPr>
                                <w:rFonts w:hint="eastAsia"/>
                                <w:lang w:val="en-GB"/>
                              </w:rPr>
                              <w:t>的設計能</w:t>
                            </w:r>
                            <w:r w:rsidRPr="009A500B">
                              <w:rPr>
                                <w:rFonts w:hint="eastAsia"/>
                                <w:lang w:val="en-GB"/>
                              </w:rPr>
                              <w:t>迎合</w:t>
                            </w:r>
                            <w:r>
                              <w:rPr>
                                <w:rFonts w:hint="eastAsia"/>
                                <w:lang w:val="en-GB"/>
                              </w:rPr>
                              <w:t>當地的</w:t>
                            </w:r>
                            <w:r w:rsidRPr="009A500B">
                              <w:rPr>
                                <w:rFonts w:hint="eastAsia"/>
                                <w:lang w:val="en-GB"/>
                              </w:rPr>
                              <w:t>需要，美國也</w:t>
                            </w:r>
                            <w:r>
                              <w:rPr>
                                <w:rFonts w:hint="eastAsia"/>
                                <w:lang w:val="en-GB"/>
                              </w:rPr>
                              <w:t>逐漸</w:t>
                            </w:r>
                            <w:r w:rsidRPr="009A500B">
                              <w:rPr>
                                <w:rFonts w:hint="eastAsia"/>
                                <w:lang w:val="en-GB"/>
                              </w:rPr>
                              <w:t>成為一個吸引工業選址的選擇，因為它接近北美洲的市場</w:t>
                            </w:r>
                            <w:r>
                              <w:rPr>
                                <w:rFonts w:hint="eastAsia"/>
                                <w:lang w:val="en-GB"/>
                              </w:rPr>
                              <w:t>。</w:t>
                            </w:r>
                            <w:r w:rsidRPr="009A500B">
                              <w:rPr>
                                <w:rFonts w:hint="eastAsia"/>
                                <w:lang w:val="en-GB"/>
                              </w:rPr>
                              <w:t>因此，越來越多工業回歸到大湖區。</w:t>
                            </w:r>
                          </w:p>
                          <w:p w:rsidR="00911AAF" w:rsidRPr="003C73F1" w:rsidRDefault="00911AAF" w:rsidP="003F5B90">
                            <w:pPr>
                              <w:ind w:left="284" w:firstLine="676"/>
                              <w:rPr>
                                <w:lang w:val="en-GB"/>
                              </w:rPr>
                            </w:pPr>
                          </w:p>
                          <w:p w:rsidR="00911AAF" w:rsidRPr="00911AAF" w:rsidRDefault="00911AAF" w:rsidP="003F5B90">
                            <w:pPr>
                              <w:ind w:left="284" w:firstLine="67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8pt;margin-top:11.55pt;width:465.75pt;height:28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" filled="f" stroked="f">
                <v:textbox>
                  <w:txbxContent>
                    <w:p w:rsidR="003C73F1" w:rsidRPr="009A500B" w:rsidRDefault="003C73F1" w:rsidP="003C73F1">
                      <w:pPr>
                        <w:numPr>
                          <w:ilvl w:val="0"/>
                          <w:numId w:val="15"/>
                        </w:numPr>
                      </w:pPr>
                      <w:r w:rsidRPr="009A500B">
                        <w:rPr>
                          <w:rFonts w:hint="eastAsia"/>
                          <w:u w:val="single"/>
                        </w:rPr>
                        <w:t>工業發展的新趨勢</w:t>
                      </w:r>
                    </w:p>
                    <w:p w:rsidR="003C73F1" w:rsidRPr="009A500B" w:rsidRDefault="003C73F1" w:rsidP="003C73F1"/>
                    <w:p w:rsidR="003C73F1" w:rsidRPr="009A500B" w:rsidRDefault="003C73F1" w:rsidP="003C73F1">
                      <w:pPr>
                        <w:ind w:left="0" w:firstLineChars="200" w:firstLine="480"/>
                        <w:rPr>
                          <w:lang w:val="en-GB"/>
                        </w:rPr>
                      </w:pPr>
                      <w:r w:rsidRPr="009A500B">
                        <w:rPr>
                          <w:rFonts w:hint="eastAsia"/>
                          <w:lang w:val="en-GB"/>
                        </w:rPr>
                        <w:t>雖然很多工業為了尋找低成本的區位而遷離大湖區，但近年這趨勢已改變</w:t>
                      </w:r>
                      <w:r>
                        <w:rPr>
                          <w:rFonts w:hint="eastAsia"/>
                          <w:lang w:val="en-GB"/>
                        </w:rPr>
                        <w:t>。</w:t>
                      </w:r>
                      <w:r w:rsidRPr="009A500B">
                        <w:rPr>
                          <w:rFonts w:hint="eastAsia"/>
                          <w:lang w:val="en-GB"/>
                        </w:rPr>
                        <w:t>隨著外國生產中心的優勢退減，越來越多製造業回歸到這地區來，例如：中國是很多跨國企業設廠的國家，可是中國的工資不斷上升，由</w:t>
                      </w:r>
                      <w:r w:rsidRPr="009A500B">
                        <w:rPr>
                          <w:lang w:val="en-GB"/>
                        </w:rPr>
                        <w:t>1999</w:t>
                      </w:r>
                      <w:r w:rsidRPr="009A500B">
                        <w:rPr>
                          <w:rFonts w:hint="eastAsia"/>
                          <w:lang w:val="en-GB"/>
                        </w:rPr>
                        <w:t>至</w:t>
                      </w:r>
                      <w:r w:rsidRPr="009A500B">
                        <w:rPr>
                          <w:lang w:val="en-GB"/>
                        </w:rPr>
                        <w:t>2006</w:t>
                      </w:r>
                      <w:r w:rsidRPr="009A500B">
                        <w:rPr>
                          <w:rFonts w:hint="eastAsia"/>
                          <w:lang w:val="en-GB"/>
                        </w:rPr>
                        <w:t>年，平均工資上升了</w:t>
                      </w:r>
                      <w:r w:rsidRPr="009A500B">
                        <w:rPr>
                          <w:lang w:val="en-GB"/>
                        </w:rPr>
                        <w:t>150%</w:t>
                      </w:r>
                      <w:r>
                        <w:rPr>
                          <w:rFonts w:hint="eastAsia"/>
                          <w:lang w:val="en-GB"/>
                        </w:rPr>
                        <w:t>。</w:t>
                      </w:r>
                      <w:r w:rsidRPr="009A500B">
                        <w:rPr>
                          <w:rFonts w:hint="eastAsia"/>
                          <w:lang w:val="en-GB"/>
                        </w:rPr>
                        <w:t>自</w:t>
                      </w:r>
                      <w:r w:rsidRPr="009A500B">
                        <w:rPr>
                          <w:lang w:val="en-GB"/>
                        </w:rPr>
                        <w:t>2005</w:t>
                      </w:r>
                      <w:r w:rsidRPr="009A500B">
                        <w:rPr>
                          <w:rFonts w:hint="eastAsia"/>
                          <w:lang w:val="en-GB"/>
                        </w:rPr>
                        <w:t>至</w:t>
                      </w:r>
                      <w:r w:rsidRPr="009A500B">
                        <w:rPr>
                          <w:lang w:val="en-GB"/>
                        </w:rPr>
                        <w:t xml:space="preserve"> 2010</w:t>
                      </w:r>
                      <w:r w:rsidRPr="009A500B">
                        <w:rPr>
                          <w:rFonts w:hint="eastAsia"/>
                          <w:lang w:val="en-GB"/>
                        </w:rPr>
                        <w:t>年，中國勞工的平均工資每年上升了</w:t>
                      </w:r>
                      <w:r w:rsidRPr="009A500B">
                        <w:rPr>
                          <w:lang w:val="en-GB"/>
                        </w:rPr>
                        <w:t xml:space="preserve">19% </w:t>
                      </w:r>
                      <w:r w:rsidRPr="009A500B">
                        <w:rPr>
                          <w:rFonts w:hint="eastAsia"/>
                          <w:lang w:val="en-GB"/>
                        </w:rPr>
                        <w:t>，可是美國同期的工資只上升了</w:t>
                      </w:r>
                      <w:r w:rsidRPr="009A500B">
                        <w:rPr>
                          <w:lang w:val="en-GB"/>
                        </w:rPr>
                        <w:t>4%</w:t>
                      </w:r>
                      <w:r>
                        <w:rPr>
                          <w:rFonts w:hint="eastAsia"/>
                          <w:lang w:val="en-GB"/>
                        </w:rPr>
                        <w:t>，</w:t>
                      </w:r>
                      <w:r w:rsidRPr="009A500B">
                        <w:rPr>
                          <w:rFonts w:hint="eastAsia"/>
                          <w:lang w:val="en-GB"/>
                        </w:rPr>
                        <w:t>但與美國的勞工產量相比，中國勞工的產量</w:t>
                      </w:r>
                      <w:r>
                        <w:rPr>
                          <w:rFonts w:hint="eastAsia"/>
                          <w:lang w:val="en-GB"/>
                        </w:rPr>
                        <w:t>明顯</w:t>
                      </w:r>
                      <w:r w:rsidRPr="009A500B">
                        <w:rPr>
                          <w:rFonts w:hint="eastAsia"/>
                          <w:lang w:val="en-GB"/>
                        </w:rPr>
                        <w:t>較低</w:t>
                      </w:r>
                      <w:r>
                        <w:rPr>
                          <w:rFonts w:hint="eastAsia"/>
                          <w:lang w:val="en-GB"/>
                        </w:rPr>
                        <w:t>；</w:t>
                      </w:r>
                      <w:r w:rsidRPr="009A500B">
                        <w:rPr>
                          <w:rFonts w:hint="eastAsia"/>
                          <w:lang w:val="en-GB"/>
                        </w:rPr>
                        <w:t>因此，美國勞工的效率抵消</w:t>
                      </w:r>
                      <w:r>
                        <w:rPr>
                          <w:rFonts w:hint="eastAsia"/>
                          <w:lang w:val="en-GB"/>
                        </w:rPr>
                        <w:t>了</w:t>
                      </w:r>
                      <w:r w:rsidRPr="009A500B">
                        <w:rPr>
                          <w:rFonts w:hint="eastAsia"/>
                          <w:lang w:val="en-GB"/>
                        </w:rPr>
                        <w:t>在中國節省了的勞工成本</w:t>
                      </w:r>
                      <w:r>
                        <w:rPr>
                          <w:rFonts w:hint="eastAsia"/>
                          <w:lang w:val="en-GB"/>
                        </w:rPr>
                        <w:t>。</w:t>
                      </w:r>
                      <w:r w:rsidRPr="009A500B">
                        <w:rPr>
                          <w:rFonts w:hint="eastAsia"/>
                          <w:lang w:val="en-GB"/>
                        </w:rPr>
                        <w:t>這個情況影響一些勞工成本</w:t>
                      </w:r>
                      <w:r>
                        <w:rPr>
                          <w:rFonts w:hint="eastAsia"/>
                          <w:lang w:val="en-GB"/>
                        </w:rPr>
                        <w:t>比重較低</w:t>
                      </w:r>
                      <w:r w:rsidRPr="009A500B">
                        <w:rPr>
                          <w:rFonts w:hint="eastAsia"/>
                          <w:lang w:val="en-GB"/>
                        </w:rPr>
                        <w:t>的工業的區位選擇。至於其他低成本的地區，如越南、泰國和印尼，雖然它們的勞工成本</w:t>
                      </w:r>
                      <w:r>
                        <w:rPr>
                          <w:rFonts w:hint="eastAsia"/>
                          <w:lang w:val="en-GB"/>
                        </w:rPr>
                        <w:t>較中國</w:t>
                      </w:r>
                      <w:r w:rsidRPr="009A500B">
                        <w:rPr>
                          <w:rFonts w:hint="eastAsia"/>
                          <w:lang w:val="en-GB"/>
                        </w:rPr>
                        <w:t>低，但是它們的基建及供應鏈</w:t>
                      </w:r>
                      <w:r>
                        <w:rPr>
                          <w:rFonts w:hint="eastAsia"/>
                          <w:lang w:val="en-GB"/>
                        </w:rPr>
                        <w:t>比中國更</w:t>
                      </w:r>
                      <w:r w:rsidRPr="009A500B">
                        <w:rPr>
                          <w:rFonts w:hint="eastAsia"/>
                          <w:lang w:val="en-GB"/>
                        </w:rPr>
                        <w:t>差，勞工的</w:t>
                      </w:r>
                      <w:r>
                        <w:rPr>
                          <w:rFonts w:hint="eastAsia"/>
                          <w:lang w:val="en-GB"/>
                        </w:rPr>
                        <w:t>生</w:t>
                      </w:r>
                      <w:r w:rsidRPr="009A500B">
                        <w:rPr>
                          <w:rFonts w:hint="eastAsia"/>
                          <w:lang w:val="en-GB"/>
                        </w:rPr>
                        <w:t>產</w:t>
                      </w:r>
                      <w:r>
                        <w:rPr>
                          <w:rFonts w:hint="eastAsia"/>
                          <w:lang w:val="en-GB"/>
                        </w:rPr>
                        <w:t>效率</w:t>
                      </w:r>
                      <w:r w:rsidRPr="009A500B">
                        <w:rPr>
                          <w:rFonts w:hint="eastAsia"/>
                          <w:lang w:val="en-GB"/>
                        </w:rPr>
                        <w:t>更低，因此只可吸引一些需要低技術勞工的勞工密集工業。</w:t>
                      </w:r>
                      <w:r w:rsidRPr="009A500B">
                        <w:rPr>
                          <w:lang w:val="en-GB"/>
                        </w:rPr>
                        <w:t xml:space="preserve"> </w:t>
                      </w:r>
                    </w:p>
                    <w:p w:rsidR="003C73F1" w:rsidRPr="009A500B" w:rsidRDefault="003C73F1" w:rsidP="003C73F1">
                      <w:pPr>
                        <w:ind w:firstLineChars="200" w:firstLine="480"/>
                        <w:rPr>
                          <w:lang w:val="en-GB"/>
                        </w:rPr>
                      </w:pPr>
                    </w:p>
                    <w:p w:rsidR="003C73F1" w:rsidRPr="003C73F1" w:rsidRDefault="003C73F1" w:rsidP="003C73F1">
                      <w:pPr>
                        <w:ind w:left="0" w:firstLineChars="200" w:firstLine="480"/>
                        <w:rPr>
                          <w:b/>
                          <w:lang w:val="en-GB" w:eastAsia="zh-HK"/>
                        </w:rPr>
                      </w:pPr>
                      <w:r w:rsidRPr="009A500B">
                        <w:rPr>
                          <w:rFonts w:hint="eastAsia"/>
                          <w:lang w:val="en-GB"/>
                        </w:rPr>
                        <w:t>由於現代的製造業著重與顧客的溝通</w:t>
                      </w:r>
                      <w:r>
                        <w:rPr>
                          <w:rFonts w:hint="eastAsia"/>
                          <w:lang w:val="en-GB"/>
                        </w:rPr>
                        <w:t>，令</w:t>
                      </w:r>
                      <w:r w:rsidRPr="009A500B">
                        <w:rPr>
                          <w:rFonts w:hint="eastAsia"/>
                          <w:lang w:val="en-GB"/>
                        </w:rPr>
                        <w:t>產品</w:t>
                      </w:r>
                      <w:r>
                        <w:rPr>
                          <w:rFonts w:hint="eastAsia"/>
                          <w:lang w:val="en-GB"/>
                        </w:rPr>
                        <w:t>的設計能</w:t>
                      </w:r>
                      <w:r w:rsidRPr="009A500B">
                        <w:rPr>
                          <w:rFonts w:hint="eastAsia"/>
                          <w:lang w:val="en-GB"/>
                        </w:rPr>
                        <w:t>迎合</w:t>
                      </w:r>
                      <w:r>
                        <w:rPr>
                          <w:rFonts w:hint="eastAsia"/>
                          <w:lang w:val="en-GB"/>
                        </w:rPr>
                        <w:t>當地的</w:t>
                      </w:r>
                      <w:r w:rsidRPr="009A500B">
                        <w:rPr>
                          <w:rFonts w:hint="eastAsia"/>
                          <w:lang w:val="en-GB"/>
                        </w:rPr>
                        <w:t>需要，美國也</w:t>
                      </w:r>
                      <w:r>
                        <w:rPr>
                          <w:rFonts w:hint="eastAsia"/>
                          <w:lang w:val="en-GB"/>
                        </w:rPr>
                        <w:t>逐漸</w:t>
                      </w:r>
                      <w:r w:rsidRPr="009A500B">
                        <w:rPr>
                          <w:rFonts w:hint="eastAsia"/>
                          <w:lang w:val="en-GB"/>
                        </w:rPr>
                        <w:t>成為一個吸引工業選址的選擇，因為它接近北美洲的市場</w:t>
                      </w:r>
                      <w:r>
                        <w:rPr>
                          <w:rFonts w:hint="eastAsia"/>
                          <w:lang w:val="en-GB"/>
                        </w:rPr>
                        <w:t>。</w:t>
                      </w:r>
                      <w:r w:rsidRPr="009A500B">
                        <w:rPr>
                          <w:rFonts w:hint="eastAsia"/>
                          <w:lang w:val="en-GB"/>
                        </w:rPr>
                        <w:t>因此，越來越多工業回歸到大湖區。</w:t>
                      </w:r>
                    </w:p>
                    <w:p w:rsidR="00911AAF" w:rsidRPr="003C73F1" w:rsidRDefault="00911AAF" w:rsidP="003F5B90">
                      <w:pPr>
                        <w:ind w:left="284" w:firstLine="676"/>
                        <w:rPr>
                          <w:lang w:val="en-GB"/>
                        </w:rPr>
                      </w:pPr>
                    </w:p>
                    <w:p w:rsidR="00911AAF" w:rsidRPr="00911AAF" w:rsidRDefault="00911AAF" w:rsidP="003F5B90">
                      <w:pPr>
                        <w:ind w:left="284" w:firstLine="676"/>
                      </w:pPr>
                    </w:p>
                  </w:txbxContent>
                </v:textbox>
              </v:shape>
            </w:pict>
          </mc:Fallback>
        </mc:AlternateContent>
      </w:r>
      <w:r>
        <w:rPr>
          <w:rFonts w:hint="eastAsia"/>
          <w:noProof/>
        </w:rPr>
        <w:drawing>
          <wp:inline distT="0" distB="0" distL="0" distR="0" wp14:anchorId="0420BFC4" wp14:editId="77697E98">
            <wp:extent cx="6112863" cy="4486275"/>
            <wp:effectExtent l="0" t="0" r="254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 8-1.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4491608"/>
                    </a:xfrm>
                    <a:prstGeom prst="rect">
                      <a:avLst/>
                    </a:prstGeom>
                  </pic:spPr>
                </pic:pic>
              </a:graphicData>
            </a:graphic>
          </wp:inline>
        </w:drawing>
      </w:r>
    </w:p>
    <w:p w:rsidR="003C73F1" w:rsidRDefault="003C73F1" w:rsidP="00911AAF">
      <w:pPr>
        <w:ind w:left="0"/>
        <w:rPr>
          <w:b/>
          <w:lang w:eastAsia="zh-HK"/>
        </w:rPr>
      </w:pPr>
    </w:p>
    <w:p w:rsidR="003C73F1" w:rsidRDefault="003C73F1" w:rsidP="00911AAF">
      <w:pPr>
        <w:ind w:left="0"/>
        <w:rPr>
          <w:b/>
          <w:lang w:eastAsia="zh-HK"/>
        </w:rPr>
      </w:pPr>
    </w:p>
    <w:p w:rsidR="003C73F1" w:rsidRPr="00403BC5" w:rsidRDefault="003C73F1" w:rsidP="003C73F1">
      <w:pPr>
        <w:ind w:left="0"/>
        <w:rPr>
          <w:b/>
        </w:rPr>
      </w:pPr>
      <w:r w:rsidRPr="00403BC5">
        <w:rPr>
          <w:rFonts w:hint="eastAsia"/>
          <w:b/>
        </w:rPr>
        <w:t>參考資料：</w:t>
      </w:r>
    </w:p>
    <w:p w:rsidR="00911AAF" w:rsidRPr="00911AAF" w:rsidRDefault="00911AAF" w:rsidP="00911AAF">
      <w:pPr>
        <w:ind w:left="0"/>
        <w:rPr>
          <w:b/>
          <w:lang w:eastAsia="zh-HK"/>
        </w:rPr>
      </w:pPr>
    </w:p>
    <w:p w:rsidR="00911AAF" w:rsidRDefault="00911AAF" w:rsidP="00911AAF">
      <w:pPr>
        <w:pStyle w:val="a5"/>
        <w:numPr>
          <w:ilvl w:val="0"/>
          <w:numId w:val="18"/>
        </w:numPr>
        <w:ind w:leftChars="0"/>
      </w:pPr>
      <w:r>
        <w:rPr>
          <w:rFonts w:hint="eastAsia"/>
        </w:rPr>
        <w:t>About our Great Lakes: Economy</w:t>
      </w:r>
    </w:p>
    <w:p w:rsidR="00911AAF" w:rsidRDefault="00911AAF" w:rsidP="00911AAF">
      <w:pPr>
        <w:pStyle w:val="a5"/>
        <w:ind w:leftChars="0" w:left="360"/>
      </w:pPr>
      <w:r w:rsidRPr="000F11BE">
        <w:rPr>
          <w:rFonts w:hint="eastAsia"/>
        </w:rPr>
        <w:t>http://www.glerl.noaa.gov/pr/ourlakes/economy.html</w:t>
      </w:r>
    </w:p>
    <w:p w:rsidR="00911AAF" w:rsidRDefault="00911AAF" w:rsidP="00911AAF">
      <w:pPr>
        <w:pStyle w:val="a5"/>
        <w:ind w:leftChars="0" w:left="360"/>
      </w:pPr>
    </w:p>
    <w:p w:rsidR="00911AAF" w:rsidRDefault="00911AAF" w:rsidP="00911AAF">
      <w:pPr>
        <w:pStyle w:val="a5"/>
        <w:numPr>
          <w:ilvl w:val="0"/>
          <w:numId w:val="18"/>
        </w:numPr>
        <w:ind w:leftChars="0"/>
      </w:pPr>
      <w:r>
        <w:rPr>
          <w:rFonts w:hint="eastAsia"/>
        </w:rPr>
        <w:t>A leaner, more skilled US manufacturing workforce</w:t>
      </w:r>
    </w:p>
    <w:p w:rsidR="00911AAF" w:rsidRDefault="00911AAF" w:rsidP="00911AAF">
      <w:pPr>
        <w:pStyle w:val="a5"/>
        <w:ind w:leftChars="0" w:left="360"/>
      </w:pPr>
      <w:r w:rsidRPr="000F11BE">
        <w:rPr>
          <w:rFonts w:hint="eastAsia"/>
        </w:rPr>
        <w:t>http://www.newyorkfed.org/research/current_issues/ci/2-2.pdf</w:t>
      </w:r>
    </w:p>
    <w:p w:rsidR="00911AAF" w:rsidRDefault="00911AAF" w:rsidP="00911AAF"/>
    <w:p w:rsidR="00911AAF" w:rsidRDefault="00911AAF" w:rsidP="00911AAF">
      <w:pPr>
        <w:pStyle w:val="a5"/>
        <w:numPr>
          <w:ilvl w:val="0"/>
          <w:numId w:val="18"/>
        </w:numPr>
        <w:ind w:leftChars="0"/>
      </w:pPr>
      <w:r>
        <w:rPr>
          <w:rFonts w:hint="eastAsia"/>
        </w:rPr>
        <w:t>Bearing the Brunt: Manufacturing job loss in the Great Lakes Region, 1995-2005</w:t>
      </w:r>
    </w:p>
    <w:p w:rsidR="00911AAF" w:rsidRDefault="00911AAF" w:rsidP="00911AAF">
      <w:pPr>
        <w:pStyle w:val="a5"/>
        <w:ind w:leftChars="0" w:left="360"/>
      </w:pPr>
      <w:r w:rsidRPr="000F11BE">
        <w:rPr>
          <w:rFonts w:hint="eastAsia"/>
        </w:rPr>
        <w:t>http://www.brookings.edu/research/reports/2006/07/useconomics-wial</w:t>
      </w:r>
    </w:p>
    <w:p w:rsidR="00911AAF" w:rsidRDefault="00911AAF" w:rsidP="00911AAF">
      <w:pPr>
        <w:ind w:left="0"/>
        <w:rPr>
          <w:lang w:eastAsia="zh-HK"/>
        </w:rPr>
      </w:pPr>
    </w:p>
    <w:p w:rsidR="00911AAF" w:rsidRDefault="00911AAF" w:rsidP="00911AAF">
      <w:pPr>
        <w:pStyle w:val="a5"/>
        <w:numPr>
          <w:ilvl w:val="0"/>
          <w:numId w:val="18"/>
        </w:numPr>
        <w:ind w:leftChars="0"/>
      </w:pPr>
      <w:r>
        <w:rPr>
          <w:rFonts w:hint="eastAsia"/>
        </w:rPr>
        <w:t>Chicago: Economy</w:t>
      </w:r>
    </w:p>
    <w:p w:rsidR="00911AAF" w:rsidRDefault="00911AAF" w:rsidP="00911AAF">
      <w:pPr>
        <w:pStyle w:val="a5"/>
        <w:ind w:leftChars="0" w:left="360"/>
      </w:pPr>
      <w:r>
        <w:rPr>
          <w:rFonts w:hint="eastAsia"/>
        </w:rPr>
        <w:t>http://www.city-data.com/us-cities/The-Midwest/Chicago-Economy.html</w:t>
      </w:r>
    </w:p>
    <w:p w:rsidR="00911AAF" w:rsidRPr="00911AAF" w:rsidRDefault="00911AAF" w:rsidP="00911AAF">
      <w:pPr>
        <w:ind w:left="0"/>
        <w:rPr>
          <w:lang w:eastAsia="zh-HK"/>
        </w:rPr>
      </w:pPr>
    </w:p>
    <w:p w:rsidR="00911AAF" w:rsidRPr="00286250" w:rsidRDefault="00911AAF" w:rsidP="00911AAF">
      <w:pPr>
        <w:pStyle w:val="a5"/>
        <w:numPr>
          <w:ilvl w:val="0"/>
          <w:numId w:val="18"/>
        </w:numPr>
        <w:ind w:leftChars="0"/>
      </w:pPr>
      <w:r w:rsidRPr="00286250">
        <w:rPr>
          <w:rFonts w:hint="eastAsia"/>
        </w:rPr>
        <w:t>Chicago</w:t>
      </w:r>
      <w:r w:rsidRPr="00286250">
        <w:t>’</w:t>
      </w:r>
      <w:r w:rsidRPr="00286250">
        <w:rPr>
          <w:rFonts w:hint="eastAsia"/>
        </w:rPr>
        <w:t>s Southeast side Industrial History</w:t>
      </w:r>
    </w:p>
    <w:p w:rsidR="00911AAF" w:rsidRDefault="00911AAF" w:rsidP="00911AAF">
      <w:pPr>
        <w:pStyle w:val="a5"/>
        <w:ind w:leftChars="0" w:left="360"/>
      </w:pPr>
      <w:r w:rsidRPr="00286250">
        <w:t>http://naturalsystems.uchicago.edu/urbanecosystems/calumet/cdrom/photos%20and%20maps/Rod's%20SE%20Side%20Hist%20slide%20show3.pdf</w:t>
      </w:r>
    </w:p>
    <w:p w:rsidR="00911AAF" w:rsidRDefault="00911AAF" w:rsidP="00911AAF">
      <w:pPr>
        <w:pStyle w:val="a5"/>
        <w:numPr>
          <w:ilvl w:val="0"/>
          <w:numId w:val="18"/>
        </w:numPr>
        <w:ind w:leftChars="0"/>
      </w:pPr>
      <w:r>
        <w:rPr>
          <w:rFonts w:hint="eastAsia"/>
        </w:rPr>
        <w:lastRenderedPageBreak/>
        <w:t xml:space="preserve">Encyclopedia of Chicago </w:t>
      </w:r>
      <w:r>
        <w:t>–</w:t>
      </w:r>
      <w:r>
        <w:rPr>
          <w:rFonts w:hint="eastAsia"/>
        </w:rPr>
        <w:t xml:space="preserve"> Economic Geography</w:t>
      </w:r>
    </w:p>
    <w:p w:rsidR="00911AAF" w:rsidRDefault="00911AAF" w:rsidP="00911AAF">
      <w:pPr>
        <w:pStyle w:val="a5"/>
        <w:ind w:leftChars="0" w:left="360"/>
      </w:pPr>
      <w:r w:rsidRPr="000F11BE">
        <w:rPr>
          <w:rFonts w:hint="eastAsia"/>
        </w:rPr>
        <w:t>http://www.encyclopedia.chicagohistory.org/pages/409.html</w:t>
      </w:r>
    </w:p>
    <w:p w:rsidR="00911AAF" w:rsidRDefault="00911AAF" w:rsidP="00911AAF">
      <w:pPr>
        <w:pStyle w:val="a5"/>
        <w:ind w:leftChars="0" w:left="360"/>
      </w:pPr>
    </w:p>
    <w:p w:rsidR="00911AAF" w:rsidRPr="00BF4265" w:rsidRDefault="00911AAF" w:rsidP="00911AAF">
      <w:pPr>
        <w:pStyle w:val="a5"/>
        <w:numPr>
          <w:ilvl w:val="0"/>
          <w:numId w:val="18"/>
        </w:numPr>
        <w:ind w:leftChars="0"/>
      </w:pPr>
      <w:r>
        <w:rPr>
          <w:rFonts w:hint="eastAsia"/>
        </w:rPr>
        <w:t>Federal Reserve Bank of Chicago: Great Lakes</w:t>
      </w:r>
      <w:r>
        <w:t>’</w:t>
      </w:r>
      <w:r>
        <w:rPr>
          <w:rFonts w:hint="eastAsia"/>
        </w:rPr>
        <w:t xml:space="preserve"> manufacturing job loss in perspective</w:t>
      </w:r>
    </w:p>
    <w:p w:rsidR="00911AAF" w:rsidRPr="00D962CD" w:rsidRDefault="00911AAF" w:rsidP="00911AAF">
      <w:pPr>
        <w:pStyle w:val="a5"/>
        <w:ind w:leftChars="0" w:left="360"/>
      </w:pPr>
      <w:r>
        <w:rPr>
          <w:rFonts w:hint="eastAsia"/>
        </w:rPr>
        <w:t>http://midwest.chicagofedblogs.org/archives/2012/02/great_lakes_man.html</w:t>
      </w:r>
    </w:p>
    <w:p w:rsidR="00911AAF" w:rsidRDefault="00911AAF" w:rsidP="00911AAF">
      <w:pPr>
        <w:pStyle w:val="a5"/>
        <w:ind w:leftChars="0" w:left="360"/>
      </w:pPr>
    </w:p>
    <w:p w:rsidR="00911AAF" w:rsidRDefault="00911AAF" w:rsidP="00911AAF">
      <w:pPr>
        <w:pStyle w:val="a5"/>
        <w:numPr>
          <w:ilvl w:val="0"/>
          <w:numId w:val="18"/>
        </w:numPr>
        <w:ind w:leftChars="0"/>
      </w:pPr>
      <w:r>
        <w:rPr>
          <w:rFonts w:hint="eastAsia"/>
        </w:rPr>
        <w:t>Globalization of the automotive industry: main features and trends</w:t>
      </w:r>
    </w:p>
    <w:p w:rsidR="00911AAF" w:rsidRDefault="00911AAF" w:rsidP="00911AAF">
      <w:pPr>
        <w:pStyle w:val="a5"/>
        <w:ind w:leftChars="0" w:left="360"/>
      </w:pPr>
      <w:r>
        <w:rPr>
          <w:rFonts w:hint="eastAsia"/>
        </w:rPr>
        <w:t>http://</w:t>
      </w:r>
      <w:r w:rsidRPr="00DC3463">
        <w:rPr>
          <w:rFonts w:hint="eastAsia"/>
        </w:rPr>
        <w:t>www.econ.kuleuven.be/public/n07057/cv/smvg09ijtlid.pdf</w:t>
      </w:r>
    </w:p>
    <w:p w:rsidR="00911AAF" w:rsidRDefault="00911AAF" w:rsidP="00911AAF">
      <w:pPr>
        <w:ind w:left="0"/>
        <w:rPr>
          <w:lang w:eastAsia="zh-HK"/>
        </w:rPr>
      </w:pPr>
    </w:p>
    <w:p w:rsidR="00911AAF" w:rsidRDefault="00911AAF" w:rsidP="00911AAF">
      <w:pPr>
        <w:pStyle w:val="a5"/>
        <w:numPr>
          <w:ilvl w:val="0"/>
          <w:numId w:val="18"/>
        </w:numPr>
        <w:ind w:leftChars="0"/>
      </w:pPr>
      <w:r>
        <w:rPr>
          <w:rFonts w:hint="eastAsia"/>
        </w:rPr>
        <w:t>Great Lakes see a future beyond industry</w:t>
      </w:r>
    </w:p>
    <w:p w:rsidR="00911AAF" w:rsidRDefault="00911AAF" w:rsidP="00911AAF">
      <w:pPr>
        <w:pStyle w:val="a5"/>
        <w:ind w:leftChars="0" w:left="360"/>
      </w:pPr>
      <w:r w:rsidRPr="00B7381B">
        <w:rPr>
          <w:rFonts w:hint="eastAsia"/>
        </w:rPr>
        <w:t>http://usatoday30.usatoday.com/news/nation/2007-12-03-GreatLakes_N.htm?loc=interstitialskip</w:t>
      </w:r>
    </w:p>
    <w:p w:rsidR="00911AAF" w:rsidRPr="00911AAF" w:rsidRDefault="00911AAF" w:rsidP="00911AAF">
      <w:pPr>
        <w:ind w:left="0"/>
        <w:rPr>
          <w:lang w:eastAsia="zh-HK"/>
        </w:rPr>
      </w:pPr>
    </w:p>
    <w:p w:rsidR="00911AAF" w:rsidRDefault="00911AAF" w:rsidP="00911AAF">
      <w:pPr>
        <w:pStyle w:val="a5"/>
        <w:numPr>
          <w:ilvl w:val="0"/>
          <w:numId w:val="18"/>
        </w:numPr>
        <w:ind w:leftChars="0"/>
      </w:pPr>
      <w:r>
        <w:rPr>
          <w:rFonts w:hint="eastAsia"/>
        </w:rPr>
        <w:t xml:space="preserve">History of Michigan </w:t>
      </w:r>
      <w:r>
        <w:t>–</w:t>
      </w:r>
      <w:r>
        <w:rPr>
          <w:rFonts w:hint="eastAsia"/>
        </w:rPr>
        <w:t xml:space="preserve"> Industrial development</w:t>
      </w:r>
    </w:p>
    <w:p w:rsidR="00911AAF" w:rsidRDefault="00911AAF" w:rsidP="00911AAF">
      <w:pPr>
        <w:pStyle w:val="a5"/>
        <w:ind w:leftChars="0" w:left="360"/>
      </w:pPr>
      <w:r w:rsidRPr="000F11BE">
        <w:rPr>
          <w:rFonts w:hint="eastAsia"/>
        </w:rPr>
        <w:t>http://history.howstuffworks.com/american-history/history-of-michigan3.htm</w:t>
      </w:r>
    </w:p>
    <w:p w:rsidR="00911AAF" w:rsidRDefault="00911AAF" w:rsidP="00911AAF"/>
    <w:p w:rsidR="00911AAF" w:rsidRDefault="00911AAF" w:rsidP="00911AAF">
      <w:pPr>
        <w:pStyle w:val="a5"/>
        <w:numPr>
          <w:ilvl w:val="0"/>
          <w:numId w:val="18"/>
        </w:numPr>
        <w:ind w:leftChars="0"/>
      </w:pPr>
      <w:r>
        <w:rPr>
          <w:rFonts w:hint="eastAsia"/>
        </w:rPr>
        <w:t>Made in America, Again: Why manufacturing will return to the US</w:t>
      </w:r>
    </w:p>
    <w:p w:rsidR="00911AAF" w:rsidRDefault="00911AAF" w:rsidP="00911AAF">
      <w:pPr>
        <w:pStyle w:val="a5"/>
        <w:ind w:leftChars="0" w:left="360"/>
      </w:pPr>
      <w:r w:rsidRPr="008E0E9E">
        <w:rPr>
          <w:rFonts w:hint="eastAsia"/>
        </w:rPr>
        <w:t>http://doingwhat</w:t>
      </w:r>
      <w:r>
        <w:rPr>
          <w:rFonts w:hint="eastAsia"/>
        </w:rPr>
        <w:t>matters.cccco.edu/portals/6/docs/Made%20in%20America%20Again.pdf</w:t>
      </w:r>
    </w:p>
    <w:p w:rsidR="00911AAF" w:rsidRDefault="00911AAF" w:rsidP="00911AAF">
      <w:pPr>
        <w:pStyle w:val="a5"/>
        <w:ind w:leftChars="0" w:left="360"/>
      </w:pPr>
    </w:p>
    <w:p w:rsidR="00911AAF" w:rsidRDefault="00911AAF" w:rsidP="00911AAF">
      <w:pPr>
        <w:pStyle w:val="a5"/>
        <w:numPr>
          <w:ilvl w:val="0"/>
          <w:numId w:val="18"/>
        </w:numPr>
        <w:ind w:leftChars="0"/>
      </w:pPr>
      <w:r>
        <w:rPr>
          <w:rFonts w:hint="eastAsia"/>
        </w:rPr>
        <w:t>Manufacturing isn</w:t>
      </w:r>
      <w:r>
        <w:t>’</w:t>
      </w:r>
      <w:r>
        <w:rPr>
          <w:rFonts w:hint="eastAsia"/>
        </w:rPr>
        <w:t>t dead in the Great Lakes Bay Region</w:t>
      </w:r>
    </w:p>
    <w:p w:rsidR="00911AAF" w:rsidRDefault="00911AAF" w:rsidP="00911AAF">
      <w:pPr>
        <w:pStyle w:val="a5"/>
        <w:ind w:leftChars="0" w:left="360"/>
      </w:pPr>
      <w:r w:rsidRPr="00B7381B">
        <w:rPr>
          <w:rFonts w:hint="eastAsia"/>
        </w:rPr>
        <w:t>http://www.nexteer.com/in-the-news/manufacturing-isnt-dead-in-the-great-lakes-bay-region</w:t>
      </w:r>
    </w:p>
    <w:p w:rsidR="00911AAF" w:rsidRDefault="00911AAF" w:rsidP="00911AAF">
      <w:pPr>
        <w:pStyle w:val="a5"/>
        <w:ind w:leftChars="0" w:left="360"/>
        <w:rPr>
          <w:lang w:eastAsia="zh-HK"/>
        </w:rPr>
      </w:pPr>
    </w:p>
    <w:p w:rsidR="00911AAF" w:rsidRDefault="00911AAF" w:rsidP="00911AAF">
      <w:pPr>
        <w:pStyle w:val="a5"/>
        <w:numPr>
          <w:ilvl w:val="0"/>
          <w:numId w:val="18"/>
        </w:numPr>
        <w:ind w:leftChars="0"/>
      </w:pPr>
      <w:r>
        <w:rPr>
          <w:rFonts w:hint="eastAsia"/>
        </w:rPr>
        <w:t>The New York Times: Does America need manufacturing?</w:t>
      </w:r>
    </w:p>
    <w:p w:rsidR="00911AAF" w:rsidRDefault="00911AAF" w:rsidP="00911AAF">
      <w:pPr>
        <w:pStyle w:val="a5"/>
        <w:ind w:leftChars="0" w:left="360"/>
      </w:pPr>
      <w:r w:rsidRPr="00B7381B">
        <w:rPr>
          <w:rFonts w:hint="eastAsia"/>
        </w:rPr>
        <w:t>http://www.nytimes.com/2011/08/28/magazine/does-america-need-manufacturing.html?pagewanted=all&amp;_r=0</w:t>
      </w:r>
    </w:p>
    <w:p w:rsidR="00911AAF" w:rsidRDefault="00911AAF" w:rsidP="00911AAF"/>
    <w:p w:rsidR="00911AAF" w:rsidRDefault="00911AAF" w:rsidP="00911AAF">
      <w:pPr>
        <w:pStyle w:val="a5"/>
        <w:numPr>
          <w:ilvl w:val="0"/>
          <w:numId w:val="18"/>
        </w:numPr>
        <w:ind w:leftChars="0"/>
      </w:pPr>
      <w:r>
        <w:rPr>
          <w:rFonts w:hint="eastAsia"/>
        </w:rPr>
        <w:t>Vital to our nation</w:t>
      </w:r>
      <w:r>
        <w:t>’</w:t>
      </w:r>
      <w:r>
        <w:rPr>
          <w:rFonts w:hint="eastAsia"/>
        </w:rPr>
        <w:t>s economy: Great Lakes jobs 2011 report</w:t>
      </w:r>
    </w:p>
    <w:p w:rsidR="00911AAF" w:rsidRPr="004C7513" w:rsidRDefault="00911AAF" w:rsidP="00911AAF">
      <w:pPr>
        <w:pStyle w:val="a5"/>
        <w:ind w:leftChars="0" w:left="360"/>
      </w:pPr>
      <w:r>
        <w:rPr>
          <w:rFonts w:hint="eastAsia"/>
        </w:rPr>
        <w:t>http://www.fws.gov/glri/documents/11-203-Great-Lakes-Jobs-report[1].pdf</w:t>
      </w:r>
    </w:p>
    <w:p w:rsidR="00911AAF" w:rsidRPr="00911AAF" w:rsidRDefault="00911AAF" w:rsidP="0024064E">
      <w:pPr>
        <w:ind w:left="0"/>
        <w:rPr>
          <w:lang w:eastAsia="zh-HK"/>
        </w:rPr>
      </w:pPr>
    </w:p>
    <w:sectPr w:rsidR="00911AAF" w:rsidRPr="00911AAF" w:rsidSect="006C779B">
      <w:footerReference w:type="default" r:id="rId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B97" w:rsidRDefault="00221B97" w:rsidP="0024064E">
      <w:r>
        <w:separator/>
      </w:r>
    </w:p>
  </w:endnote>
  <w:endnote w:type="continuationSeparator" w:id="0">
    <w:p w:rsidR="00221B97" w:rsidRDefault="00221B97" w:rsidP="0024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94132"/>
      <w:docPartObj>
        <w:docPartGallery w:val="Page Numbers (Bottom of Page)"/>
        <w:docPartUnique/>
      </w:docPartObj>
    </w:sdtPr>
    <w:sdtEndPr/>
    <w:sdtContent>
      <w:p w:rsidR="00B20883" w:rsidRDefault="00B20883">
        <w:pPr>
          <w:pStyle w:val="a9"/>
          <w:jc w:val="right"/>
        </w:pPr>
        <w:r>
          <w:fldChar w:fldCharType="begin"/>
        </w:r>
        <w:r>
          <w:instrText>PAGE   \* MERGEFORMAT</w:instrText>
        </w:r>
        <w:r>
          <w:fldChar w:fldCharType="separate"/>
        </w:r>
        <w:r w:rsidR="00BE78FB" w:rsidRPr="00BE78FB">
          <w:rPr>
            <w:noProof/>
            <w:lang w:val="zh-TW"/>
          </w:rPr>
          <w:t>13</w:t>
        </w:r>
        <w:r>
          <w:fldChar w:fldCharType="end"/>
        </w:r>
      </w:p>
    </w:sdtContent>
  </w:sdt>
  <w:p w:rsidR="00275237" w:rsidRDefault="002752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B97" w:rsidRDefault="00221B97" w:rsidP="0024064E">
      <w:r>
        <w:separator/>
      </w:r>
    </w:p>
  </w:footnote>
  <w:footnote w:type="continuationSeparator" w:id="0">
    <w:p w:rsidR="00221B97" w:rsidRDefault="00221B97" w:rsidP="00240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AC2"/>
    <w:multiLevelType w:val="hybridMultilevel"/>
    <w:tmpl w:val="FF224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C10450"/>
    <w:multiLevelType w:val="hybridMultilevel"/>
    <w:tmpl w:val="36F4BC3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552E13"/>
    <w:multiLevelType w:val="hybridMultilevel"/>
    <w:tmpl w:val="AD181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4159A8"/>
    <w:multiLevelType w:val="hybridMultilevel"/>
    <w:tmpl w:val="FEB4FD76"/>
    <w:lvl w:ilvl="0" w:tplc="B8BA5734">
      <w:start w:val="1"/>
      <w:numFmt w:val="decimal"/>
      <w:lvlText w:val="%1."/>
      <w:lvlJc w:val="left"/>
      <w:pPr>
        <w:ind w:left="504" w:hanging="36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4">
    <w:nsid w:val="0E620402"/>
    <w:multiLevelType w:val="hybridMultilevel"/>
    <w:tmpl w:val="F8F0A7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2BC58CB"/>
    <w:multiLevelType w:val="hybridMultilevel"/>
    <w:tmpl w:val="459AA178"/>
    <w:lvl w:ilvl="0" w:tplc="72023FE2">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CC49F7"/>
    <w:multiLevelType w:val="multilevel"/>
    <w:tmpl w:val="59044AC6"/>
    <w:lvl w:ilvl="0">
      <w:start w:val="1"/>
      <w:numFmt w:val="decimal"/>
      <w:lvlText w:val="%1."/>
      <w:lvlJc w:val="left"/>
      <w:pPr>
        <w:ind w:left="480" w:hanging="480"/>
      </w:pPr>
      <w:rPr>
        <w:rFonts w:hint="eastAsia"/>
        <w:u w:val="none"/>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nsid w:val="182E6272"/>
    <w:multiLevelType w:val="hybridMultilevel"/>
    <w:tmpl w:val="09624D90"/>
    <w:lvl w:ilvl="0" w:tplc="375634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346486"/>
    <w:multiLevelType w:val="hybridMultilevel"/>
    <w:tmpl w:val="5C42E6AA"/>
    <w:lvl w:ilvl="0" w:tplc="A19A325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5AA2E3D"/>
    <w:multiLevelType w:val="hybridMultilevel"/>
    <w:tmpl w:val="EA38074C"/>
    <w:lvl w:ilvl="0" w:tplc="07CC5A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A43330"/>
    <w:multiLevelType w:val="hybridMultilevel"/>
    <w:tmpl w:val="3B5E0DC4"/>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D85D53"/>
    <w:multiLevelType w:val="hybridMultilevel"/>
    <w:tmpl w:val="3F364E7E"/>
    <w:lvl w:ilvl="0" w:tplc="88E08BA6">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01A02E7"/>
    <w:multiLevelType w:val="hybridMultilevel"/>
    <w:tmpl w:val="B1AC855A"/>
    <w:lvl w:ilvl="0" w:tplc="2F3EA60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14D0A8B"/>
    <w:multiLevelType w:val="hybridMultilevel"/>
    <w:tmpl w:val="323C6D36"/>
    <w:lvl w:ilvl="0" w:tplc="A19A3250">
      <w:start w:val="1"/>
      <w:numFmt w:val="bullet"/>
      <w:lvlText w:val=""/>
      <w:lvlJc w:val="left"/>
      <w:pPr>
        <w:ind w:left="3840" w:hanging="480"/>
      </w:pPr>
      <w:rPr>
        <w:rFonts w:ascii="Wingdings" w:hAnsi="Wingdings" w:hint="default"/>
      </w:rPr>
    </w:lvl>
    <w:lvl w:ilvl="1" w:tplc="04090003" w:tentative="1">
      <w:start w:val="1"/>
      <w:numFmt w:val="bullet"/>
      <w:lvlText w:val=""/>
      <w:lvlJc w:val="left"/>
      <w:pPr>
        <w:ind w:left="4320" w:hanging="480"/>
      </w:pPr>
      <w:rPr>
        <w:rFonts w:ascii="Wingdings" w:hAnsi="Wingdings" w:hint="default"/>
      </w:rPr>
    </w:lvl>
    <w:lvl w:ilvl="2" w:tplc="04090005" w:tentative="1">
      <w:start w:val="1"/>
      <w:numFmt w:val="bullet"/>
      <w:lvlText w:val=""/>
      <w:lvlJc w:val="left"/>
      <w:pPr>
        <w:ind w:left="4800" w:hanging="480"/>
      </w:pPr>
      <w:rPr>
        <w:rFonts w:ascii="Wingdings" w:hAnsi="Wingdings" w:hint="default"/>
      </w:rPr>
    </w:lvl>
    <w:lvl w:ilvl="3" w:tplc="04090001" w:tentative="1">
      <w:start w:val="1"/>
      <w:numFmt w:val="bullet"/>
      <w:lvlText w:val=""/>
      <w:lvlJc w:val="left"/>
      <w:pPr>
        <w:ind w:left="5280" w:hanging="480"/>
      </w:pPr>
      <w:rPr>
        <w:rFonts w:ascii="Wingdings" w:hAnsi="Wingdings" w:hint="default"/>
      </w:rPr>
    </w:lvl>
    <w:lvl w:ilvl="4" w:tplc="04090003" w:tentative="1">
      <w:start w:val="1"/>
      <w:numFmt w:val="bullet"/>
      <w:lvlText w:val=""/>
      <w:lvlJc w:val="left"/>
      <w:pPr>
        <w:ind w:left="5760" w:hanging="480"/>
      </w:pPr>
      <w:rPr>
        <w:rFonts w:ascii="Wingdings" w:hAnsi="Wingdings" w:hint="default"/>
      </w:rPr>
    </w:lvl>
    <w:lvl w:ilvl="5" w:tplc="04090005" w:tentative="1">
      <w:start w:val="1"/>
      <w:numFmt w:val="bullet"/>
      <w:lvlText w:val=""/>
      <w:lvlJc w:val="left"/>
      <w:pPr>
        <w:ind w:left="6240" w:hanging="480"/>
      </w:pPr>
      <w:rPr>
        <w:rFonts w:ascii="Wingdings" w:hAnsi="Wingdings" w:hint="default"/>
      </w:rPr>
    </w:lvl>
    <w:lvl w:ilvl="6" w:tplc="04090001" w:tentative="1">
      <w:start w:val="1"/>
      <w:numFmt w:val="bullet"/>
      <w:lvlText w:val=""/>
      <w:lvlJc w:val="left"/>
      <w:pPr>
        <w:ind w:left="6720" w:hanging="480"/>
      </w:pPr>
      <w:rPr>
        <w:rFonts w:ascii="Wingdings" w:hAnsi="Wingdings" w:hint="default"/>
      </w:rPr>
    </w:lvl>
    <w:lvl w:ilvl="7" w:tplc="04090003" w:tentative="1">
      <w:start w:val="1"/>
      <w:numFmt w:val="bullet"/>
      <w:lvlText w:val=""/>
      <w:lvlJc w:val="left"/>
      <w:pPr>
        <w:ind w:left="7200" w:hanging="480"/>
      </w:pPr>
      <w:rPr>
        <w:rFonts w:ascii="Wingdings" w:hAnsi="Wingdings" w:hint="default"/>
      </w:rPr>
    </w:lvl>
    <w:lvl w:ilvl="8" w:tplc="04090005" w:tentative="1">
      <w:start w:val="1"/>
      <w:numFmt w:val="bullet"/>
      <w:lvlText w:val=""/>
      <w:lvlJc w:val="left"/>
      <w:pPr>
        <w:ind w:left="7680" w:hanging="480"/>
      </w:pPr>
      <w:rPr>
        <w:rFonts w:ascii="Wingdings" w:hAnsi="Wingdings" w:hint="default"/>
      </w:rPr>
    </w:lvl>
  </w:abstractNum>
  <w:abstractNum w:abstractNumId="14">
    <w:nsid w:val="3C972CEF"/>
    <w:multiLevelType w:val="hybridMultilevel"/>
    <w:tmpl w:val="8A84765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0594A08"/>
    <w:multiLevelType w:val="hybridMultilevel"/>
    <w:tmpl w:val="4E325A40"/>
    <w:lvl w:ilvl="0" w:tplc="89A620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4EB252E"/>
    <w:multiLevelType w:val="hybridMultilevel"/>
    <w:tmpl w:val="181E7E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AA1AD1"/>
    <w:multiLevelType w:val="hybridMultilevel"/>
    <w:tmpl w:val="F708A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86F13A1"/>
    <w:multiLevelType w:val="hybridMultilevel"/>
    <w:tmpl w:val="8D4AE42C"/>
    <w:lvl w:ilvl="0" w:tplc="623E7C3C">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0160D9"/>
    <w:multiLevelType w:val="hybridMultilevel"/>
    <w:tmpl w:val="823CC3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E415CE0"/>
    <w:multiLevelType w:val="hybridMultilevel"/>
    <w:tmpl w:val="A8DEC6E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3285F37"/>
    <w:multiLevelType w:val="hybridMultilevel"/>
    <w:tmpl w:val="2C38E2BC"/>
    <w:lvl w:ilvl="0" w:tplc="FCC23E86">
      <w:start w:val="1"/>
      <w:numFmt w:val="bullet"/>
      <w:lvlText w:val="•"/>
      <w:lvlJc w:val="left"/>
      <w:pPr>
        <w:tabs>
          <w:tab w:val="num" w:pos="720"/>
        </w:tabs>
        <w:ind w:left="720" w:hanging="360"/>
      </w:pPr>
      <w:rPr>
        <w:rFonts w:ascii="Times New Roman" w:hAnsi="Times New Roman" w:hint="default"/>
      </w:rPr>
    </w:lvl>
    <w:lvl w:ilvl="1" w:tplc="0A6E94CA" w:tentative="1">
      <w:start w:val="1"/>
      <w:numFmt w:val="bullet"/>
      <w:lvlText w:val="•"/>
      <w:lvlJc w:val="left"/>
      <w:pPr>
        <w:tabs>
          <w:tab w:val="num" w:pos="1440"/>
        </w:tabs>
        <w:ind w:left="1440" w:hanging="360"/>
      </w:pPr>
      <w:rPr>
        <w:rFonts w:ascii="Times New Roman" w:hAnsi="Times New Roman" w:hint="default"/>
      </w:rPr>
    </w:lvl>
    <w:lvl w:ilvl="2" w:tplc="A23C78EE" w:tentative="1">
      <w:start w:val="1"/>
      <w:numFmt w:val="bullet"/>
      <w:lvlText w:val="•"/>
      <w:lvlJc w:val="left"/>
      <w:pPr>
        <w:tabs>
          <w:tab w:val="num" w:pos="2160"/>
        </w:tabs>
        <w:ind w:left="2160" w:hanging="360"/>
      </w:pPr>
      <w:rPr>
        <w:rFonts w:ascii="Times New Roman" w:hAnsi="Times New Roman" w:hint="default"/>
      </w:rPr>
    </w:lvl>
    <w:lvl w:ilvl="3" w:tplc="A874EED8" w:tentative="1">
      <w:start w:val="1"/>
      <w:numFmt w:val="bullet"/>
      <w:lvlText w:val="•"/>
      <w:lvlJc w:val="left"/>
      <w:pPr>
        <w:tabs>
          <w:tab w:val="num" w:pos="2880"/>
        </w:tabs>
        <w:ind w:left="2880" w:hanging="360"/>
      </w:pPr>
      <w:rPr>
        <w:rFonts w:ascii="Times New Roman" w:hAnsi="Times New Roman" w:hint="default"/>
      </w:rPr>
    </w:lvl>
    <w:lvl w:ilvl="4" w:tplc="69F41A06" w:tentative="1">
      <w:start w:val="1"/>
      <w:numFmt w:val="bullet"/>
      <w:lvlText w:val="•"/>
      <w:lvlJc w:val="left"/>
      <w:pPr>
        <w:tabs>
          <w:tab w:val="num" w:pos="3600"/>
        </w:tabs>
        <w:ind w:left="3600" w:hanging="360"/>
      </w:pPr>
      <w:rPr>
        <w:rFonts w:ascii="Times New Roman" w:hAnsi="Times New Roman" w:hint="default"/>
      </w:rPr>
    </w:lvl>
    <w:lvl w:ilvl="5" w:tplc="AC98D05C" w:tentative="1">
      <w:start w:val="1"/>
      <w:numFmt w:val="bullet"/>
      <w:lvlText w:val="•"/>
      <w:lvlJc w:val="left"/>
      <w:pPr>
        <w:tabs>
          <w:tab w:val="num" w:pos="4320"/>
        </w:tabs>
        <w:ind w:left="4320" w:hanging="360"/>
      </w:pPr>
      <w:rPr>
        <w:rFonts w:ascii="Times New Roman" w:hAnsi="Times New Roman" w:hint="default"/>
      </w:rPr>
    </w:lvl>
    <w:lvl w:ilvl="6" w:tplc="FC4CA09C" w:tentative="1">
      <w:start w:val="1"/>
      <w:numFmt w:val="bullet"/>
      <w:lvlText w:val="•"/>
      <w:lvlJc w:val="left"/>
      <w:pPr>
        <w:tabs>
          <w:tab w:val="num" w:pos="5040"/>
        </w:tabs>
        <w:ind w:left="5040" w:hanging="360"/>
      </w:pPr>
      <w:rPr>
        <w:rFonts w:ascii="Times New Roman" w:hAnsi="Times New Roman" w:hint="default"/>
      </w:rPr>
    </w:lvl>
    <w:lvl w:ilvl="7" w:tplc="1218798A" w:tentative="1">
      <w:start w:val="1"/>
      <w:numFmt w:val="bullet"/>
      <w:lvlText w:val="•"/>
      <w:lvlJc w:val="left"/>
      <w:pPr>
        <w:tabs>
          <w:tab w:val="num" w:pos="5760"/>
        </w:tabs>
        <w:ind w:left="5760" w:hanging="360"/>
      </w:pPr>
      <w:rPr>
        <w:rFonts w:ascii="Times New Roman" w:hAnsi="Times New Roman" w:hint="default"/>
      </w:rPr>
    </w:lvl>
    <w:lvl w:ilvl="8" w:tplc="1048F90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432461A"/>
    <w:multiLevelType w:val="hybridMultilevel"/>
    <w:tmpl w:val="53C41C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516038F"/>
    <w:multiLevelType w:val="hybridMultilevel"/>
    <w:tmpl w:val="7FA2DA84"/>
    <w:lvl w:ilvl="0" w:tplc="92D099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5E74FF4"/>
    <w:multiLevelType w:val="multilevel"/>
    <w:tmpl w:val="B148A5F6"/>
    <w:lvl w:ilvl="0">
      <w:start w:val="1"/>
      <w:numFmt w:val="upperRoman"/>
      <w:lvlText w:val="%1."/>
      <w:lvlJc w:val="left"/>
      <w:pPr>
        <w:tabs>
          <w:tab w:val="num" w:pos="720"/>
        </w:tabs>
        <w:ind w:left="482" w:hanging="482"/>
      </w:pPr>
      <w:rPr>
        <w:rFonts w:hint="eastAsia"/>
        <w:b/>
        <w:u w:val="none"/>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5">
    <w:nsid w:val="5D5A0FD8"/>
    <w:multiLevelType w:val="multilevel"/>
    <w:tmpl w:val="A7A4F2A8"/>
    <w:lvl w:ilvl="0">
      <w:start w:val="1"/>
      <w:numFmt w:val="upperRoman"/>
      <w:lvlText w:val="%1."/>
      <w:lvlJc w:val="left"/>
      <w:pPr>
        <w:tabs>
          <w:tab w:val="num" w:pos="482"/>
        </w:tabs>
        <w:ind w:left="482" w:hanging="482"/>
      </w:pPr>
      <w:rPr>
        <w:rFonts w:hint="eastAsia"/>
        <w:b/>
        <w:u w:val="none"/>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6">
    <w:nsid w:val="5DC16CDA"/>
    <w:multiLevelType w:val="hybridMultilevel"/>
    <w:tmpl w:val="6CF21A04"/>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nsid w:val="5F4517DF"/>
    <w:multiLevelType w:val="multilevel"/>
    <w:tmpl w:val="C2581A6E"/>
    <w:lvl w:ilvl="0">
      <w:start w:val="1"/>
      <w:numFmt w:val="upperRoman"/>
      <w:lvlText w:val="%1."/>
      <w:lvlJc w:val="left"/>
      <w:pPr>
        <w:tabs>
          <w:tab w:val="num" w:pos="482"/>
        </w:tabs>
        <w:ind w:left="482" w:hanging="482"/>
      </w:pPr>
      <w:rPr>
        <w:rFonts w:hint="eastAsia"/>
        <w:b/>
        <w:u w:val="none"/>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8">
    <w:nsid w:val="63C00557"/>
    <w:multiLevelType w:val="hybridMultilevel"/>
    <w:tmpl w:val="8AB2403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68C44AB"/>
    <w:multiLevelType w:val="hybridMultilevel"/>
    <w:tmpl w:val="6F9AF576"/>
    <w:lvl w:ilvl="0" w:tplc="9C0A90B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A9E0CDD"/>
    <w:multiLevelType w:val="hybridMultilevel"/>
    <w:tmpl w:val="756AE144"/>
    <w:lvl w:ilvl="0" w:tplc="69208E3E">
      <w:start w:val="1"/>
      <w:numFmt w:val="bullet"/>
      <w:lvlText w:val="•"/>
      <w:lvlJc w:val="left"/>
      <w:pPr>
        <w:tabs>
          <w:tab w:val="num" w:pos="720"/>
        </w:tabs>
        <w:ind w:left="720" w:hanging="360"/>
      </w:pPr>
      <w:rPr>
        <w:rFonts w:ascii="Times New Roman" w:hAnsi="Times New Roman" w:hint="default"/>
      </w:rPr>
    </w:lvl>
    <w:lvl w:ilvl="1" w:tplc="525029D4" w:tentative="1">
      <w:start w:val="1"/>
      <w:numFmt w:val="bullet"/>
      <w:lvlText w:val="•"/>
      <w:lvlJc w:val="left"/>
      <w:pPr>
        <w:tabs>
          <w:tab w:val="num" w:pos="1440"/>
        </w:tabs>
        <w:ind w:left="1440" w:hanging="360"/>
      </w:pPr>
      <w:rPr>
        <w:rFonts w:ascii="Times New Roman" w:hAnsi="Times New Roman" w:hint="default"/>
      </w:rPr>
    </w:lvl>
    <w:lvl w:ilvl="2" w:tplc="FD2C4C38" w:tentative="1">
      <w:start w:val="1"/>
      <w:numFmt w:val="bullet"/>
      <w:lvlText w:val="•"/>
      <w:lvlJc w:val="left"/>
      <w:pPr>
        <w:tabs>
          <w:tab w:val="num" w:pos="2160"/>
        </w:tabs>
        <w:ind w:left="2160" w:hanging="360"/>
      </w:pPr>
      <w:rPr>
        <w:rFonts w:ascii="Times New Roman" w:hAnsi="Times New Roman" w:hint="default"/>
      </w:rPr>
    </w:lvl>
    <w:lvl w:ilvl="3" w:tplc="55A0421A" w:tentative="1">
      <w:start w:val="1"/>
      <w:numFmt w:val="bullet"/>
      <w:lvlText w:val="•"/>
      <w:lvlJc w:val="left"/>
      <w:pPr>
        <w:tabs>
          <w:tab w:val="num" w:pos="2880"/>
        </w:tabs>
        <w:ind w:left="2880" w:hanging="360"/>
      </w:pPr>
      <w:rPr>
        <w:rFonts w:ascii="Times New Roman" w:hAnsi="Times New Roman" w:hint="default"/>
      </w:rPr>
    </w:lvl>
    <w:lvl w:ilvl="4" w:tplc="5426A5A8" w:tentative="1">
      <w:start w:val="1"/>
      <w:numFmt w:val="bullet"/>
      <w:lvlText w:val="•"/>
      <w:lvlJc w:val="left"/>
      <w:pPr>
        <w:tabs>
          <w:tab w:val="num" w:pos="3600"/>
        </w:tabs>
        <w:ind w:left="3600" w:hanging="360"/>
      </w:pPr>
      <w:rPr>
        <w:rFonts w:ascii="Times New Roman" w:hAnsi="Times New Roman" w:hint="default"/>
      </w:rPr>
    </w:lvl>
    <w:lvl w:ilvl="5" w:tplc="C08A29DA" w:tentative="1">
      <w:start w:val="1"/>
      <w:numFmt w:val="bullet"/>
      <w:lvlText w:val="•"/>
      <w:lvlJc w:val="left"/>
      <w:pPr>
        <w:tabs>
          <w:tab w:val="num" w:pos="4320"/>
        </w:tabs>
        <w:ind w:left="4320" w:hanging="360"/>
      </w:pPr>
      <w:rPr>
        <w:rFonts w:ascii="Times New Roman" w:hAnsi="Times New Roman" w:hint="default"/>
      </w:rPr>
    </w:lvl>
    <w:lvl w:ilvl="6" w:tplc="0EE0E988" w:tentative="1">
      <w:start w:val="1"/>
      <w:numFmt w:val="bullet"/>
      <w:lvlText w:val="•"/>
      <w:lvlJc w:val="left"/>
      <w:pPr>
        <w:tabs>
          <w:tab w:val="num" w:pos="5040"/>
        </w:tabs>
        <w:ind w:left="5040" w:hanging="360"/>
      </w:pPr>
      <w:rPr>
        <w:rFonts w:ascii="Times New Roman" w:hAnsi="Times New Roman" w:hint="default"/>
      </w:rPr>
    </w:lvl>
    <w:lvl w:ilvl="7" w:tplc="CA0EF1D8" w:tentative="1">
      <w:start w:val="1"/>
      <w:numFmt w:val="bullet"/>
      <w:lvlText w:val="•"/>
      <w:lvlJc w:val="left"/>
      <w:pPr>
        <w:tabs>
          <w:tab w:val="num" w:pos="5760"/>
        </w:tabs>
        <w:ind w:left="5760" w:hanging="360"/>
      </w:pPr>
      <w:rPr>
        <w:rFonts w:ascii="Times New Roman" w:hAnsi="Times New Roman" w:hint="default"/>
      </w:rPr>
    </w:lvl>
    <w:lvl w:ilvl="8" w:tplc="8740375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EC55904"/>
    <w:multiLevelType w:val="hybridMultilevel"/>
    <w:tmpl w:val="627A508E"/>
    <w:lvl w:ilvl="0" w:tplc="51E8C7A6">
      <w:start w:val="4"/>
      <w:numFmt w:val="decimal"/>
      <w:lvlText w:val="%1."/>
      <w:lvlJc w:val="left"/>
      <w:pPr>
        <w:ind w:left="480" w:hanging="48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BC5E13"/>
    <w:multiLevelType w:val="hybridMultilevel"/>
    <w:tmpl w:val="B69C29E0"/>
    <w:lvl w:ilvl="0" w:tplc="FF16933A">
      <w:start w:val="1"/>
      <w:numFmt w:val="bullet"/>
      <w:lvlText w:val="•"/>
      <w:lvlJc w:val="left"/>
      <w:pPr>
        <w:tabs>
          <w:tab w:val="num" w:pos="720"/>
        </w:tabs>
        <w:ind w:left="720" w:hanging="360"/>
      </w:pPr>
      <w:rPr>
        <w:rFonts w:ascii="Times New Roman" w:hAnsi="Times New Roman" w:hint="default"/>
      </w:rPr>
    </w:lvl>
    <w:lvl w:ilvl="1" w:tplc="AB0EE482" w:tentative="1">
      <w:start w:val="1"/>
      <w:numFmt w:val="bullet"/>
      <w:lvlText w:val="•"/>
      <w:lvlJc w:val="left"/>
      <w:pPr>
        <w:tabs>
          <w:tab w:val="num" w:pos="1440"/>
        </w:tabs>
        <w:ind w:left="1440" w:hanging="360"/>
      </w:pPr>
      <w:rPr>
        <w:rFonts w:ascii="Times New Roman" w:hAnsi="Times New Roman" w:hint="default"/>
      </w:rPr>
    </w:lvl>
    <w:lvl w:ilvl="2" w:tplc="D9288870" w:tentative="1">
      <w:start w:val="1"/>
      <w:numFmt w:val="bullet"/>
      <w:lvlText w:val="•"/>
      <w:lvlJc w:val="left"/>
      <w:pPr>
        <w:tabs>
          <w:tab w:val="num" w:pos="2160"/>
        </w:tabs>
        <w:ind w:left="2160" w:hanging="360"/>
      </w:pPr>
      <w:rPr>
        <w:rFonts w:ascii="Times New Roman" w:hAnsi="Times New Roman" w:hint="default"/>
      </w:rPr>
    </w:lvl>
    <w:lvl w:ilvl="3" w:tplc="B9B4A712" w:tentative="1">
      <w:start w:val="1"/>
      <w:numFmt w:val="bullet"/>
      <w:lvlText w:val="•"/>
      <w:lvlJc w:val="left"/>
      <w:pPr>
        <w:tabs>
          <w:tab w:val="num" w:pos="2880"/>
        </w:tabs>
        <w:ind w:left="2880" w:hanging="360"/>
      </w:pPr>
      <w:rPr>
        <w:rFonts w:ascii="Times New Roman" w:hAnsi="Times New Roman" w:hint="default"/>
      </w:rPr>
    </w:lvl>
    <w:lvl w:ilvl="4" w:tplc="FD425D96" w:tentative="1">
      <w:start w:val="1"/>
      <w:numFmt w:val="bullet"/>
      <w:lvlText w:val="•"/>
      <w:lvlJc w:val="left"/>
      <w:pPr>
        <w:tabs>
          <w:tab w:val="num" w:pos="3600"/>
        </w:tabs>
        <w:ind w:left="3600" w:hanging="360"/>
      </w:pPr>
      <w:rPr>
        <w:rFonts w:ascii="Times New Roman" w:hAnsi="Times New Roman" w:hint="default"/>
      </w:rPr>
    </w:lvl>
    <w:lvl w:ilvl="5" w:tplc="BA804CAC" w:tentative="1">
      <w:start w:val="1"/>
      <w:numFmt w:val="bullet"/>
      <w:lvlText w:val="•"/>
      <w:lvlJc w:val="left"/>
      <w:pPr>
        <w:tabs>
          <w:tab w:val="num" w:pos="4320"/>
        </w:tabs>
        <w:ind w:left="4320" w:hanging="360"/>
      </w:pPr>
      <w:rPr>
        <w:rFonts w:ascii="Times New Roman" w:hAnsi="Times New Roman" w:hint="default"/>
      </w:rPr>
    </w:lvl>
    <w:lvl w:ilvl="6" w:tplc="DA5EDBA8" w:tentative="1">
      <w:start w:val="1"/>
      <w:numFmt w:val="bullet"/>
      <w:lvlText w:val="•"/>
      <w:lvlJc w:val="left"/>
      <w:pPr>
        <w:tabs>
          <w:tab w:val="num" w:pos="5040"/>
        </w:tabs>
        <w:ind w:left="5040" w:hanging="360"/>
      </w:pPr>
      <w:rPr>
        <w:rFonts w:ascii="Times New Roman" w:hAnsi="Times New Roman" w:hint="default"/>
      </w:rPr>
    </w:lvl>
    <w:lvl w:ilvl="7" w:tplc="48E611F4" w:tentative="1">
      <w:start w:val="1"/>
      <w:numFmt w:val="bullet"/>
      <w:lvlText w:val="•"/>
      <w:lvlJc w:val="left"/>
      <w:pPr>
        <w:tabs>
          <w:tab w:val="num" w:pos="5760"/>
        </w:tabs>
        <w:ind w:left="5760" w:hanging="360"/>
      </w:pPr>
      <w:rPr>
        <w:rFonts w:ascii="Times New Roman" w:hAnsi="Times New Roman" w:hint="default"/>
      </w:rPr>
    </w:lvl>
    <w:lvl w:ilvl="8" w:tplc="21FAFD9A"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62C5A6E"/>
    <w:multiLevelType w:val="hybridMultilevel"/>
    <w:tmpl w:val="72AE0ECA"/>
    <w:lvl w:ilvl="0" w:tplc="0810A4D4">
      <w:start w:val="1"/>
      <w:numFmt w:val="upperRoman"/>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95802CC"/>
    <w:multiLevelType w:val="hybridMultilevel"/>
    <w:tmpl w:val="F36C339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7F984A63"/>
    <w:multiLevelType w:val="multilevel"/>
    <w:tmpl w:val="2BF2582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3"/>
  </w:num>
  <w:num w:numId="2">
    <w:abstractNumId w:val="12"/>
  </w:num>
  <w:num w:numId="3">
    <w:abstractNumId w:val="3"/>
  </w:num>
  <w:num w:numId="4">
    <w:abstractNumId w:val="23"/>
  </w:num>
  <w:num w:numId="5">
    <w:abstractNumId w:val="2"/>
  </w:num>
  <w:num w:numId="6">
    <w:abstractNumId w:val="26"/>
  </w:num>
  <w:num w:numId="7">
    <w:abstractNumId w:val="14"/>
  </w:num>
  <w:num w:numId="8">
    <w:abstractNumId w:val="29"/>
  </w:num>
  <w:num w:numId="9">
    <w:abstractNumId w:val="18"/>
  </w:num>
  <w:num w:numId="10">
    <w:abstractNumId w:val="15"/>
  </w:num>
  <w:num w:numId="11">
    <w:abstractNumId w:val="22"/>
  </w:num>
  <w:num w:numId="12">
    <w:abstractNumId w:val="35"/>
  </w:num>
  <w:num w:numId="13">
    <w:abstractNumId w:val="19"/>
  </w:num>
  <w:num w:numId="14">
    <w:abstractNumId w:val="4"/>
  </w:num>
  <w:num w:numId="15">
    <w:abstractNumId w:val="6"/>
  </w:num>
  <w:num w:numId="16">
    <w:abstractNumId w:val="27"/>
  </w:num>
  <w:num w:numId="17">
    <w:abstractNumId w:val="20"/>
  </w:num>
  <w:num w:numId="18">
    <w:abstractNumId w:val="9"/>
  </w:num>
  <w:num w:numId="19">
    <w:abstractNumId w:val="7"/>
  </w:num>
  <w:num w:numId="20">
    <w:abstractNumId w:val="24"/>
  </w:num>
  <w:num w:numId="21">
    <w:abstractNumId w:val="28"/>
  </w:num>
  <w:num w:numId="22">
    <w:abstractNumId w:val="11"/>
  </w:num>
  <w:num w:numId="23">
    <w:abstractNumId w:val="34"/>
  </w:num>
  <w:num w:numId="24">
    <w:abstractNumId w:val="5"/>
  </w:num>
  <w:num w:numId="25">
    <w:abstractNumId w:val="10"/>
  </w:num>
  <w:num w:numId="26">
    <w:abstractNumId w:val="17"/>
  </w:num>
  <w:num w:numId="27">
    <w:abstractNumId w:val="32"/>
  </w:num>
  <w:num w:numId="28">
    <w:abstractNumId w:val="21"/>
  </w:num>
  <w:num w:numId="29">
    <w:abstractNumId w:val="30"/>
  </w:num>
  <w:num w:numId="30">
    <w:abstractNumId w:val="16"/>
  </w:num>
  <w:num w:numId="31">
    <w:abstractNumId w:val="1"/>
  </w:num>
  <w:num w:numId="32">
    <w:abstractNumId w:val="13"/>
  </w:num>
  <w:num w:numId="33">
    <w:abstractNumId w:val="8"/>
  </w:num>
  <w:num w:numId="34">
    <w:abstractNumId w:val="0"/>
  </w:num>
  <w:num w:numId="35">
    <w:abstractNumId w:val="31"/>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79B"/>
    <w:rsid w:val="00002AC9"/>
    <w:rsid w:val="000808E4"/>
    <w:rsid w:val="000F486F"/>
    <w:rsid w:val="00133B5B"/>
    <w:rsid w:val="001737EF"/>
    <w:rsid w:val="00185D73"/>
    <w:rsid w:val="00197BEC"/>
    <w:rsid w:val="001A08ED"/>
    <w:rsid w:val="001E6258"/>
    <w:rsid w:val="00221B97"/>
    <w:rsid w:val="00230058"/>
    <w:rsid w:val="0024064E"/>
    <w:rsid w:val="00250BC8"/>
    <w:rsid w:val="00275237"/>
    <w:rsid w:val="00356D2A"/>
    <w:rsid w:val="003623D9"/>
    <w:rsid w:val="003C73F1"/>
    <w:rsid w:val="003F5B90"/>
    <w:rsid w:val="00403BC5"/>
    <w:rsid w:val="00471318"/>
    <w:rsid w:val="004C1EF3"/>
    <w:rsid w:val="00513B7A"/>
    <w:rsid w:val="00553580"/>
    <w:rsid w:val="005972C7"/>
    <w:rsid w:val="005C0CC1"/>
    <w:rsid w:val="0067036B"/>
    <w:rsid w:val="00681944"/>
    <w:rsid w:val="006C779B"/>
    <w:rsid w:val="006D3316"/>
    <w:rsid w:val="007159B1"/>
    <w:rsid w:val="00815B00"/>
    <w:rsid w:val="008508A9"/>
    <w:rsid w:val="0088273A"/>
    <w:rsid w:val="008C3E22"/>
    <w:rsid w:val="008C6B3B"/>
    <w:rsid w:val="00911AAF"/>
    <w:rsid w:val="009533B8"/>
    <w:rsid w:val="00971B19"/>
    <w:rsid w:val="00990C86"/>
    <w:rsid w:val="009D5F3D"/>
    <w:rsid w:val="00A16A6C"/>
    <w:rsid w:val="00A457C5"/>
    <w:rsid w:val="00AA27C0"/>
    <w:rsid w:val="00AC277E"/>
    <w:rsid w:val="00AE6F6B"/>
    <w:rsid w:val="00B20883"/>
    <w:rsid w:val="00BE355C"/>
    <w:rsid w:val="00BE78FB"/>
    <w:rsid w:val="00C41A27"/>
    <w:rsid w:val="00C9357D"/>
    <w:rsid w:val="00CA0F6E"/>
    <w:rsid w:val="00D50E86"/>
    <w:rsid w:val="00DA0B11"/>
    <w:rsid w:val="00E03A38"/>
    <w:rsid w:val="00E302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79B"/>
    <w:pPr>
      <w:widowControl w:val="0"/>
      <w:ind w:left="480"/>
      <w:jc w:val="both"/>
    </w:pPr>
    <w:rPr>
      <w:rFonts w:ascii="Times New Roman" w:eastAsia="新細明體" w:hAnsi="Times New Roman"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79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C779B"/>
    <w:rPr>
      <w:rFonts w:asciiTheme="majorHAnsi" w:eastAsiaTheme="majorEastAsia" w:hAnsiTheme="majorHAnsi" w:cstheme="majorBidi"/>
      <w:color w:val="000000"/>
      <w:sz w:val="18"/>
      <w:szCs w:val="18"/>
    </w:rPr>
  </w:style>
  <w:style w:type="paragraph" w:styleId="Web">
    <w:name w:val="Normal (Web)"/>
    <w:basedOn w:val="a"/>
    <w:rsid w:val="006C779B"/>
    <w:pPr>
      <w:widowControl/>
      <w:spacing w:before="100" w:beforeAutospacing="1" w:after="100" w:afterAutospacing="1"/>
      <w:ind w:left="0"/>
      <w:jc w:val="left"/>
    </w:pPr>
    <w:rPr>
      <w:rFonts w:ascii="新細明體" w:hAnsi="新細明體" w:cs="新細明體"/>
      <w:color w:val="auto"/>
      <w:kern w:val="0"/>
      <w:lang w:val="en-GB"/>
    </w:rPr>
  </w:style>
  <w:style w:type="paragraph" w:styleId="a5">
    <w:name w:val="List Paragraph"/>
    <w:basedOn w:val="a"/>
    <w:uiPriority w:val="34"/>
    <w:qFormat/>
    <w:rsid w:val="005C0CC1"/>
    <w:pPr>
      <w:ind w:leftChars="200" w:left="200"/>
    </w:pPr>
  </w:style>
  <w:style w:type="character" w:styleId="a6">
    <w:name w:val="Hyperlink"/>
    <w:rsid w:val="00356D2A"/>
    <w:rPr>
      <w:color w:val="0000FF"/>
      <w:u w:val="single"/>
    </w:rPr>
  </w:style>
  <w:style w:type="paragraph" w:styleId="a7">
    <w:name w:val="header"/>
    <w:basedOn w:val="a"/>
    <w:link w:val="a8"/>
    <w:uiPriority w:val="99"/>
    <w:unhideWhenUsed/>
    <w:rsid w:val="0024064E"/>
    <w:pPr>
      <w:tabs>
        <w:tab w:val="center" w:pos="4153"/>
        <w:tab w:val="right" w:pos="8306"/>
      </w:tabs>
      <w:snapToGrid w:val="0"/>
    </w:pPr>
    <w:rPr>
      <w:sz w:val="20"/>
      <w:szCs w:val="20"/>
    </w:rPr>
  </w:style>
  <w:style w:type="character" w:customStyle="1" w:styleId="a8">
    <w:name w:val="頁首 字元"/>
    <w:basedOn w:val="a0"/>
    <w:link w:val="a7"/>
    <w:uiPriority w:val="99"/>
    <w:rsid w:val="0024064E"/>
    <w:rPr>
      <w:rFonts w:ascii="Times New Roman" w:eastAsia="新細明體" w:hAnsi="Times New Roman" w:cs="Times New Roman"/>
      <w:color w:val="000000"/>
      <w:sz w:val="20"/>
      <w:szCs w:val="20"/>
    </w:rPr>
  </w:style>
  <w:style w:type="paragraph" w:styleId="a9">
    <w:name w:val="footer"/>
    <w:basedOn w:val="a"/>
    <w:link w:val="aa"/>
    <w:uiPriority w:val="99"/>
    <w:unhideWhenUsed/>
    <w:rsid w:val="0024064E"/>
    <w:pPr>
      <w:tabs>
        <w:tab w:val="center" w:pos="4153"/>
        <w:tab w:val="right" w:pos="8306"/>
      </w:tabs>
      <w:snapToGrid w:val="0"/>
    </w:pPr>
    <w:rPr>
      <w:sz w:val="20"/>
      <w:szCs w:val="20"/>
    </w:rPr>
  </w:style>
  <w:style w:type="character" w:customStyle="1" w:styleId="aa">
    <w:name w:val="頁尾 字元"/>
    <w:basedOn w:val="a0"/>
    <w:link w:val="a9"/>
    <w:uiPriority w:val="99"/>
    <w:rsid w:val="0024064E"/>
    <w:rPr>
      <w:rFonts w:ascii="Times New Roman" w:eastAsia="新細明體" w:hAnsi="Times New Roman" w:cs="Times New Roman"/>
      <w:color w:val="000000"/>
      <w:sz w:val="20"/>
      <w:szCs w:val="20"/>
    </w:rPr>
  </w:style>
  <w:style w:type="table" w:styleId="ab">
    <w:name w:val="Table Grid"/>
    <w:basedOn w:val="a1"/>
    <w:uiPriority w:val="59"/>
    <w:rsid w:val="00A4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79B"/>
    <w:pPr>
      <w:widowControl w:val="0"/>
      <w:ind w:left="480"/>
      <w:jc w:val="both"/>
    </w:pPr>
    <w:rPr>
      <w:rFonts w:ascii="Times New Roman" w:eastAsia="新細明體" w:hAnsi="Times New Roman" w:cs="Times New Roman"/>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779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C779B"/>
    <w:rPr>
      <w:rFonts w:asciiTheme="majorHAnsi" w:eastAsiaTheme="majorEastAsia" w:hAnsiTheme="majorHAnsi" w:cstheme="majorBidi"/>
      <w:color w:val="000000"/>
      <w:sz w:val="18"/>
      <w:szCs w:val="18"/>
    </w:rPr>
  </w:style>
  <w:style w:type="paragraph" w:styleId="Web">
    <w:name w:val="Normal (Web)"/>
    <w:basedOn w:val="a"/>
    <w:rsid w:val="006C779B"/>
    <w:pPr>
      <w:widowControl/>
      <w:spacing w:before="100" w:beforeAutospacing="1" w:after="100" w:afterAutospacing="1"/>
      <w:ind w:left="0"/>
      <w:jc w:val="left"/>
    </w:pPr>
    <w:rPr>
      <w:rFonts w:ascii="新細明體" w:hAnsi="新細明體" w:cs="新細明體"/>
      <w:color w:val="auto"/>
      <w:kern w:val="0"/>
      <w:lang w:val="en-GB"/>
    </w:rPr>
  </w:style>
  <w:style w:type="paragraph" w:styleId="a5">
    <w:name w:val="List Paragraph"/>
    <w:basedOn w:val="a"/>
    <w:uiPriority w:val="34"/>
    <w:qFormat/>
    <w:rsid w:val="005C0CC1"/>
    <w:pPr>
      <w:ind w:leftChars="200" w:left="200"/>
    </w:pPr>
  </w:style>
  <w:style w:type="character" w:styleId="a6">
    <w:name w:val="Hyperlink"/>
    <w:rsid w:val="00356D2A"/>
    <w:rPr>
      <w:color w:val="0000FF"/>
      <w:u w:val="single"/>
    </w:rPr>
  </w:style>
  <w:style w:type="paragraph" w:styleId="a7">
    <w:name w:val="header"/>
    <w:basedOn w:val="a"/>
    <w:link w:val="a8"/>
    <w:uiPriority w:val="99"/>
    <w:unhideWhenUsed/>
    <w:rsid w:val="0024064E"/>
    <w:pPr>
      <w:tabs>
        <w:tab w:val="center" w:pos="4153"/>
        <w:tab w:val="right" w:pos="8306"/>
      </w:tabs>
      <w:snapToGrid w:val="0"/>
    </w:pPr>
    <w:rPr>
      <w:sz w:val="20"/>
      <w:szCs w:val="20"/>
    </w:rPr>
  </w:style>
  <w:style w:type="character" w:customStyle="1" w:styleId="a8">
    <w:name w:val="頁首 字元"/>
    <w:basedOn w:val="a0"/>
    <w:link w:val="a7"/>
    <w:uiPriority w:val="99"/>
    <w:rsid w:val="0024064E"/>
    <w:rPr>
      <w:rFonts w:ascii="Times New Roman" w:eastAsia="新細明體" w:hAnsi="Times New Roman" w:cs="Times New Roman"/>
      <w:color w:val="000000"/>
      <w:sz w:val="20"/>
      <w:szCs w:val="20"/>
    </w:rPr>
  </w:style>
  <w:style w:type="paragraph" w:styleId="a9">
    <w:name w:val="footer"/>
    <w:basedOn w:val="a"/>
    <w:link w:val="aa"/>
    <w:uiPriority w:val="99"/>
    <w:unhideWhenUsed/>
    <w:rsid w:val="0024064E"/>
    <w:pPr>
      <w:tabs>
        <w:tab w:val="center" w:pos="4153"/>
        <w:tab w:val="right" w:pos="8306"/>
      </w:tabs>
      <w:snapToGrid w:val="0"/>
    </w:pPr>
    <w:rPr>
      <w:sz w:val="20"/>
      <w:szCs w:val="20"/>
    </w:rPr>
  </w:style>
  <w:style w:type="character" w:customStyle="1" w:styleId="aa">
    <w:name w:val="頁尾 字元"/>
    <w:basedOn w:val="a0"/>
    <w:link w:val="a9"/>
    <w:uiPriority w:val="99"/>
    <w:rsid w:val="0024064E"/>
    <w:rPr>
      <w:rFonts w:ascii="Times New Roman" w:eastAsia="新細明體" w:hAnsi="Times New Roman" w:cs="Times New Roman"/>
      <w:color w:val="000000"/>
      <w:sz w:val="20"/>
      <w:szCs w:val="20"/>
    </w:rPr>
  </w:style>
  <w:style w:type="table" w:styleId="ab">
    <w:name w:val="Table Grid"/>
    <w:basedOn w:val="a1"/>
    <w:uiPriority w:val="59"/>
    <w:rsid w:val="00A45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34982">
      <w:bodyDiv w:val="1"/>
      <w:marLeft w:val="0"/>
      <w:marRight w:val="0"/>
      <w:marTop w:val="0"/>
      <w:marBottom w:val="0"/>
      <w:divBdr>
        <w:top w:val="none" w:sz="0" w:space="0" w:color="auto"/>
        <w:left w:val="none" w:sz="0" w:space="0" w:color="auto"/>
        <w:bottom w:val="none" w:sz="0" w:space="0" w:color="auto"/>
        <w:right w:val="none" w:sz="0" w:space="0" w:color="auto"/>
      </w:divBdr>
      <w:divsChild>
        <w:div w:id="298072263">
          <w:marLeft w:val="547"/>
          <w:marRight w:val="0"/>
          <w:marTop w:val="0"/>
          <w:marBottom w:val="0"/>
          <w:divBdr>
            <w:top w:val="none" w:sz="0" w:space="0" w:color="auto"/>
            <w:left w:val="none" w:sz="0" w:space="0" w:color="auto"/>
            <w:bottom w:val="none" w:sz="0" w:space="0" w:color="auto"/>
            <w:right w:val="none" w:sz="0" w:space="0" w:color="auto"/>
          </w:divBdr>
        </w:div>
        <w:div w:id="1453591841">
          <w:marLeft w:val="547"/>
          <w:marRight w:val="0"/>
          <w:marTop w:val="0"/>
          <w:marBottom w:val="0"/>
          <w:divBdr>
            <w:top w:val="none" w:sz="0" w:space="0" w:color="auto"/>
            <w:left w:val="none" w:sz="0" w:space="0" w:color="auto"/>
            <w:bottom w:val="none" w:sz="0" w:space="0" w:color="auto"/>
            <w:right w:val="none" w:sz="0" w:space="0" w:color="auto"/>
          </w:divBdr>
        </w:div>
      </w:divsChild>
    </w:div>
    <w:div w:id="1208681958">
      <w:bodyDiv w:val="1"/>
      <w:marLeft w:val="0"/>
      <w:marRight w:val="0"/>
      <w:marTop w:val="0"/>
      <w:marBottom w:val="0"/>
      <w:divBdr>
        <w:top w:val="none" w:sz="0" w:space="0" w:color="auto"/>
        <w:left w:val="none" w:sz="0" w:space="0" w:color="auto"/>
        <w:bottom w:val="none" w:sz="0" w:space="0" w:color="auto"/>
        <w:right w:val="none" w:sz="0" w:space="0" w:color="auto"/>
      </w:divBdr>
    </w:div>
    <w:div w:id="1519077517">
      <w:bodyDiv w:val="1"/>
      <w:marLeft w:val="0"/>
      <w:marRight w:val="0"/>
      <w:marTop w:val="0"/>
      <w:marBottom w:val="0"/>
      <w:divBdr>
        <w:top w:val="none" w:sz="0" w:space="0" w:color="auto"/>
        <w:left w:val="none" w:sz="0" w:space="0" w:color="auto"/>
        <w:bottom w:val="none" w:sz="0" w:space="0" w:color="auto"/>
        <w:right w:val="none" w:sz="0" w:space="0" w:color="auto"/>
      </w:divBdr>
      <w:divsChild>
        <w:div w:id="1571379907">
          <w:marLeft w:val="547"/>
          <w:marRight w:val="0"/>
          <w:marTop w:val="0"/>
          <w:marBottom w:val="0"/>
          <w:divBdr>
            <w:top w:val="none" w:sz="0" w:space="0" w:color="auto"/>
            <w:left w:val="none" w:sz="0" w:space="0" w:color="auto"/>
            <w:bottom w:val="none" w:sz="0" w:space="0" w:color="auto"/>
            <w:right w:val="none" w:sz="0" w:space="0" w:color="auto"/>
          </w:divBdr>
        </w:div>
        <w:div w:id="124588846">
          <w:marLeft w:val="547"/>
          <w:marRight w:val="0"/>
          <w:marTop w:val="0"/>
          <w:marBottom w:val="0"/>
          <w:divBdr>
            <w:top w:val="none" w:sz="0" w:space="0" w:color="auto"/>
            <w:left w:val="none" w:sz="0" w:space="0" w:color="auto"/>
            <w:bottom w:val="none" w:sz="0" w:space="0" w:color="auto"/>
            <w:right w:val="none" w:sz="0" w:space="0" w:color="auto"/>
          </w:divBdr>
        </w:div>
      </w:divsChild>
    </w:div>
    <w:div w:id="2038312513">
      <w:bodyDiv w:val="1"/>
      <w:marLeft w:val="0"/>
      <w:marRight w:val="0"/>
      <w:marTop w:val="0"/>
      <w:marBottom w:val="0"/>
      <w:divBdr>
        <w:top w:val="none" w:sz="0" w:space="0" w:color="auto"/>
        <w:left w:val="none" w:sz="0" w:space="0" w:color="auto"/>
        <w:bottom w:val="none" w:sz="0" w:space="0" w:color="auto"/>
        <w:right w:val="none" w:sz="0" w:space="0" w:color="auto"/>
      </w:divBdr>
      <w:divsChild>
        <w:div w:id="1848597562">
          <w:marLeft w:val="547"/>
          <w:marRight w:val="0"/>
          <w:marTop w:val="0"/>
          <w:marBottom w:val="0"/>
          <w:divBdr>
            <w:top w:val="none" w:sz="0" w:space="0" w:color="auto"/>
            <w:left w:val="none" w:sz="0" w:space="0" w:color="auto"/>
            <w:bottom w:val="none" w:sz="0" w:space="0" w:color="auto"/>
            <w:right w:val="none" w:sz="0" w:space="0" w:color="auto"/>
          </w:divBdr>
        </w:div>
        <w:div w:id="19252612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conniewu\Documents\My%20Documents\Junior%20Geography%20resources\industry\job-great%20lakes-CHI.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H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tLang="en-US" baseline="0"/>
              <a:t>1969-2010</a:t>
            </a:r>
            <a:r>
              <a:rPr lang="zh-TW" altLang="en-US" sz="1800" b="1" i="0" u="none" strike="noStrike" baseline="0">
                <a:effectLst/>
              </a:rPr>
              <a:t>大湖區</a:t>
            </a:r>
            <a:r>
              <a:rPr lang="zh-TW" altLang="en-US" baseline="0"/>
              <a:t>製造業的職位數目</a:t>
            </a:r>
            <a:endParaRPr lang="en-US" altLang="en-US"/>
          </a:p>
        </c:rich>
      </c:tx>
      <c:overlay val="0"/>
    </c:title>
    <c:autoTitleDeleted val="0"/>
    <c:plotArea>
      <c:layout>
        <c:manualLayout>
          <c:layoutTarget val="inner"/>
          <c:xMode val="edge"/>
          <c:yMode val="edge"/>
          <c:x val="0.14124504070499042"/>
          <c:y val="0.13185269276378173"/>
          <c:w val="0.83133037689660516"/>
          <c:h val="0.67639005308745459"/>
        </c:manualLayout>
      </c:layout>
      <c:lineChart>
        <c:grouping val="standard"/>
        <c:varyColors val="0"/>
        <c:ser>
          <c:idx val="0"/>
          <c:order val="0"/>
          <c:marker>
            <c:symbol val="none"/>
          </c:marker>
          <c:cat>
            <c:numRef>
              <c:f>Sheet1!$1:$1</c:f>
              <c:numCache>
                <c:formatCode>General</c:formatCode>
                <c:ptCount val="16384"/>
                <c:pt idx="0">
                  <c:v>1969</c:v>
                </c:pt>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pt idx="39">
                  <c:v>2008</c:v>
                </c:pt>
                <c:pt idx="40">
                  <c:v>2009</c:v>
                </c:pt>
                <c:pt idx="41">
                  <c:v>2010</c:v>
                </c:pt>
              </c:numCache>
            </c:numRef>
          </c:cat>
          <c:val>
            <c:numRef>
              <c:f>Sheet1!$A$2:$AP$2</c:f>
              <c:numCache>
                <c:formatCode>General</c:formatCode>
                <c:ptCount val="42"/>
                <c:pt idx="0">
                  <c:v>5.4</c:v>
                </c:pt>
                <c:pt idx="1">
                  <c:v>5.3</c:v>
                </c:pt>
                <c:pt idx="2">
                  <c:v>5</c:v>
                </c:pt>
                <c:pt idx="3">
                  <c:v>4.95</c:v>
                </c:pt>
                <c:pt idx="4">
                  <c:v>5.05</c:v>
                </c:pt>
                <c:pt idx="5">
                  <c:v>5.3</c:v>
                </c:pt>
                <c:pt idx="6">
                  <c:v>4.8</c:v>
                </c:pt>
                <c:pt idx="7">
                  <c:v>4.6500000000000004</c:v>
                </c:pt>
                <c:pt idx="8">
                  <c:v>5</c:v>
                </c:pt>
                <c:pt idx="9">
                  <c:v>5.0999999999999996</c:v>
                </c:pt>
                <c:pt idx="10">
                  <c:v>5.15</c:v>
                </c:pt>
                <c:pt idx="11">
                  <c:v>5</c:v>
                </c:pt>
                <c:pt idx="12">
                  <c:v>4.6500000000000004</c:v>
                </c:pt>
                <c:pt idx="13">
                  <c:v>4.5</c:v>
                </c:pt>
                <c:pt idx="14">
                  <c:v>4.0999999999999996</c:v>
                </c:pt>
                <c:pt idx="15">
                  <c:v>4.0999999999999996</c:v>
                </c:pt>
                <c:pt idx="16">
                  <c:v>4.3</c:v>
                </c:pt>
                <c:pt idx="17">
                  <c:v>4.3</c:v>
                </c:pt>
                <c:pt idx="18">
                  <c:v>4.25</c:v>
                </c:pt>
                <c:pt idx="19">
                  <c:v>4.25</c:v>
                </c:pt>
                <c:pt idx="20">
                  <c:v>4.25</c:v>
                </c:pt>
                <c:pt idx="21">
                  <c:v>4.3</c:v>
                </c:pt>
                <c:pt idx="22">
                  <c:v>4.4000000000000004</c:v>
                </c:pt>
                <c:pt idx="23">
                  <c:v>4</c:v>
                </c:pt>
                <c:pt idx="24">
                  <c:v>3.9</c:v>
                </c:pt>
                <c:pt idx="25">
                  <c:v>3.85</c:v>
                </c:pt>
                <c:pt idx="26">
                  <c:v>3.9</c:v>
                </c:pt>
                <c:pt idx="27">
                  <c:v>4</c:v>
                </c:pt>
                <c:pt idx="28">
                  <c:v>4.0999999999999996</c:v>
                </c:pt>
                <c:pt idx="29">
                  <c:v>4.0999999999999996</c:v>
                </c:pt>
                <c:pt idx="30">
                  <c:v>4.0999999999999996</c:v>
                </c:pt>
                <c:pt idx="31">
                  <c:v>4.1500000000000004</c:v>
                </c:pt>
                <c:pt idx="32">
                  <c:v>4.1500000000000004</c:v>
                </c:pt>
                <c:pt idx="33">
                  <c:v>3.75</c:v>
                </c:pt>
                <c:pt idx="34">
                  <c:v>3.5</c:v>
                </c:pt>
                <c:pt idx="35">
                  <c:v>3.45</c:v>
                </c:pt>
                <c:pt idx="36">
                  <c:v>3.4</c:v>
                </c:pt>
                <c:pt idx="37">
                  <c:v>3.35</c:v>
                </c:pt>
                <c:pt idx="38">
                  <c:v>3.3</c:v>
                </c:pt>
                <c:pt idx="39">
                  <c:v>3.2</c:v>
                </c:pt>
                <c:pt idx="40">
                  <c:v>3</c:v>
                </c:pt>
                <c:pt idx="41">
                  <c:v>2.7</c:v>
                </c:pt>
              </c:numCache>
            </c:numRef>
          </c:val>
          <c:smooth val="0"/>
        </c:ser>
        <c:dLbls>
          <c:showLegendKey val="0"/>
          <c:showVal val="0"/>
          <c:showCatName val="0"/>
          <c:showSerName val="0"/>
          <c:showPercent val="0"/>
          <c:showBubbleSize val="0"/>
        </c:dLbls>
        <c:marker val="1"/>
        <c:smooth val="0"/>
        <c:axId val="91074944"/>
        <c:axId val="91076864"/>
      </c:lineChart>
      <c:catAx>
        <c:axId val="91074944"/>
        <c:scaling>
          <c:orientation val="minMax"/>
        </c:scaling>
        <c:delete val="0"/>
        <c:axPos val="b"/>
        <c:title>
          <c:tx>
            <c:rich>
              <a:bodyPr/>
              <a:lstStyle/>
              <a:p>
                <a:pPr>
                  <a:defRPr sz="1400"/>
                </a:pPr>
                <a:r>
                  <a:rPr lang="zh-TW" altLang="en-US" sz="1400"/>
                  <a:t>年份</a:t>
                </a:r>
              </a:p>
            </c:rich>
          </c:tx>
          <c:layout>
            <c:manualLayout>
              <c:xMode val="edge"/>
              <c:yMode val="edge"/>
              <c:x val="0.48704734405532224"/>
              <c:y val="0.927450812152253"/>
            </c:manualLayout>
          </c:layout>
          <c:overlay val="0"/>
        </c:title>
        <c:numFmt formatCode="General" sourceLinked="1"/>
        <c:majorTickMark val="none"/>
        <c:minorTickMark val="none"/>
        <c:tickLblPos val="nextTo"/>
        <c:txPr>
          <a:bodyPr/>
          <a:lstStyle/>
          <a:p>
            <a:pPr>
              <a:defRPr sz="1200">
                <a:latin typeface="Times New Roman" pitchFamily="18" charset="0"/>
                <a:cs typeface="Times New Roman" pitchFamily="18" charset="0"/>
              </a:defRPr>
            </a:pPr>
            <a:endParaRPr lang="zh-HK"/>
          </a:p>
        </c:txPr>
        <c:crossAx val="91076864"/>
        <c:crosses val="autoZero"/>
        <c:auto val="0"/>
        <c:lblAlgn val="ctr"/>
        <c:lblOffset val="100"/>
        <c:noMultiLvlLbl val="0"/>
      </c:catAx>
      <c:valAx>
        <c:axId val="91076864"/>
        <c:scaling>
          <c:orientation val="minMax"/>
        </c:scaling>
        <c:delete val="0"/>
        <c:axPos val="l"/>
        <c:majorGridlines/>
        <c:title>
          <c:tx>
            <c:rich>
              <a:bodyPr/>
              <a:lstStyle/>
              <a:p>
                <a:pPr>
                  <a:defRPr sz="1400">
                    <a:latin typeface="Times New Roman" pitchFamily="18" charset="0"/>
                    <a:cs typeface="Times New Roman" pitchFamily="18" charset="0"/>
                  </a:defRPr>
                </a:pPr>
                <a:r>
                  <a:rPr lang="zh-TW" altLang="en-US" sz="1400" baseline="0">
                    <a:latin typeface="Times New Roman" pitchFamily="18" charset="0"/>
                    <a:cs typeface="Times New Roman" pitchFamily="18" charset="0"/>
                  </a:rPr>
                  <a:t>職位 </a:t>
                </a:r>
                <a:r>
                  <a:rPr lang="en-US" altLang="zh-TW" sz="1400" baseline="0">
                    <a:latin typeface="Times New Roman" pitchFamily="18" charset="0"/>
                    <a:cs typeface="Times New Roman" pitchFamily="18" charset="0"/>
                  </a:rPr>
                  <a:t>(</a:t>
                </a:r>
                <a:r>
                  <a:rPr lang="zh-TW" altLang="en-US" sz="1400">
                    <a:latin typeface="Times New Roman" pitchFamily="18" charset="0"/>
                    <a:cs typeface="Times New Roman" pitchFamily="18" charset="0"/>
                  </a:rPr>
                  <a:t>百萬</a:t>
                </a:r>
                <a:r>
                  <a:rPr lang="en-US" altLang="zh-TW" sz="1400">
                    <a:latin typeface="Times New Roman" pitchFamily="18" charset="0"/>
                    <a:cs typeface="Times New Roman" pitchFamily="18" charset="0"/>
                  </a:rPr>
                  <a:t>)</a:t>
                </a:r>
                <a:endParaRPr lang="en-US" altLang="en-US" sz="1400">
                  <a:latin typeface="Times New Roman" pitchFamily="18" charset="0"/>
                  <a:cs typeface="Times New Roman" pitchFamily="18" charset="0"/>
                </a:endParaRPr>
              </a:p>
            </c:rich>
          </c:tx>
          <c:overlay val="0"/>
        </c:title>
        <c:numFmt formatCode="General" sourceLinked="1"/>
        <c:majorTickMark val="none"/>
        <c:minorTickMark val="none"/>
        <c:tickLblPos val="nextTo"/>
        <c:txPr>
          <a:bodyPr/>
          <a:lstStyle/>
          <a:p>
            <a:pPr>
              <a:defRPr sz="1600"/>
            </a:pPr>
            <a:endParaRPr lang="zh-HK"/>
          </a:p>
        </c:txPr>
        <c:crossAx val="91074944"/>
        <c:crosses val="autoZero"/>
        <c:crossBetween val="between"/>
      </c:valAx>
      <c:spPr>
        <a:ln>
          <a:solidFill>
            <a:sysClr val="windowText" lastClr="000000"/>
          </a:solid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7194-C996-4226-91BB-11358354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830</Words>
  <Characters>4735</Characters>
  <Application>Microsoft Office Word</Application>
  <DocSecurity>0</DocSecurity>
  <Lines>39</Lines>
  <Paragraphs>11</Paragraphs>
  <ScaleCrop>false</ScaleCrop>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Shuk-ting Connie</dc:creator>
  <cp:lastModifiedBy>TNSS</cp:lastModifiedBy>
  <cp:revision>3</cp:revision>
  <cp:lastPrinted>2014-01-29T01:12:00Z</cp:lastPrinted>
  <dcterms:created xsi:type="dcterms:W3CDTF">2016-03-01T05:48:00Z</dcterms:created>
  <dcterms:modified xsi:type="dcterms:W3CDTF">2016-03-01T06:03:00Z</dcterms:modified>
</cp:coreProperties>
</file>